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3D2FAD" w14:textId="77FEC662" w:rsidR="006408F6" w:rsidRPr="00ED2B47" w:rsidRDefault="006408F6" w:rsidP="006408F6">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bookmarkStart w:id="0" w:name="OLE_LINK137"/>
      <w:bookmarkStart w:id="1" w:name="OLE_LINK138"/>
      <w:r w:rsidRPr="00ED2B47">
        <w:rPr>
          <w:rFonts w:eastAsia="Times New Roman" w:cs="Arial"/>
          <w:noProof w:val="0"/>
          <w:sz w:val="24"/>
          <w:szCs w:val="28"/>
          <w:lang w:eastAsia="x-none"/>
        </w:rPr>
        <w:t>3GPP TSG-RAN WG2 Meeting #1</w:t>
      </w:r>
      <w:r w:rsidR="00E608FD" w:rsidRPr="00ED2B47">
        <w:rPr>
          <w:rFonts w:eastAsia="Times New Roman" w:cs="Arial"/>
          <w:noProof w:val="0"/>
          <w:sz w:val="24"/>
          <w:szCs w:val="28"/>
          <w:lang w:eastAsia="x-none"/>
        </w:rPr>
        <w:t>2</w:t>
      </w:r>
      <w:r w:rsidR="00FD3D7C" w:rsidRPr="00ED2B47">
        <w:rPr>
          <w:rFonts w:eastAsia="Times New Roman" w:cs="Arial"/>
          <w:noProof w:val="0"/>
          <w:sz w:val="24"/>
          <w:szCs w:val="28"/>
          <w:lang w:eastAsia="x-none"/>
        </w:rPr>
        <w:t>1</w:t>
      </w:r>
      <w:r w:rsidRPr="00ED2B47">
        <w:rPr>
          <w:rFonts w:eastAsia="Times New Roman" w:cs="Arial"/>
          <w:noProof w:val="0"/>
          <w:sz w:val="24"/>
          <w:szCs w:val="28"/>
          <w:lang w:eastAsia="x-none"/>
        </w:rPr>
        <w:tab/>
      </w:r>
      <w:r w:rsidRPr="00ED2B47">
        <w:rPr>
          <w:rFonts w:eastAsia="Times New Roman" w:cs="Arial"/>
          <w:noProof w:val="0"/>
          <w:sz w:val="24"/>
          <w:szCs w:val="28"/>
          <w:lang w:eastAsia="x-none"/>
        </w:rPr>
        <w:tab/>
        <w:t>R2-2</w:t>
      </w:r>
      <w:r w:rsidR="00FD3D7C" w:rsidRPr="00ED2B47">
        <w:rPr>
          <w:rFonts w:eastAsia="Times New Roman" w:cs="Arial"/>
          <w:noProof w:val="0"/>
          <w:sz w:val="24"/>
          <w:szCs w:val="28"/>
          <w:lang w:eastAsia="x-none"/>
        </w:rPr>
        <w:t>30</w:t>
      </w:r>
      <w:r w:rsidR="00F66CC4">
        <w:rPr>
          <w:rFonts w:eastAsia="Times New Roman" w:cs="Arial"/>
          <w:noProof w:val="0"/>
          <w:sz w:val="24"/>
          <w:szCs w:val="28"/>
          <w:lang w:eastAsia="x-none"/>
        </w:rPr>
        <w:t>0277</w:t>
      </w:r>
    </w:p>
    <w:p w14:paraId="41F9B491" w14:textId="7A9C8F91" w:rsidR="0097167E" w:rsidRPr="00ED2B47" w:rsidRDefault="00ED2B47" w:rsidP="006408F6">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sidRPr="00ED2B47">
        <w:rPr>
          <w:rFonts w:eastAsia="Times New Roman" w:cs="Arial"/>
          <w:noProof w:val="0"/>
          <w:sz w:val="24"/>
          <w:szCs w:val="28"/>
          <w:lang w:eastAsia="x-none"/>
        </w:rPr>
        <w:t xml:space="preserve">Athens, Greece, </w:t>
      </w:r>
      <w:r w:rsidR="006E6E47">
        <w:rPr>
          <w:rFonts w:eastAsia="Times New Roman" w:cs="Arial"/>
          <w:noProof w:val="0"/>
          <w:sz w:val="24"/>
          <w:szCs w:val="28"/>
          <w:lang w:eastAsia="x-none"/>
        </w:rPr>
        <w:t>2</w:t>
      </w:r>
      <w:r w:rsidR="00FB0D98">
        <w:rPr>
          <w:rFonts w:eastAsia="Times New Roman" w:cs="Arial"/>
          <w:noProof w:val="0"/>
          <w:sz w:val="24"/>
          <w:szCs w:val="28"/>
          <w:lang w:eastAsia="x-none"/>
        </w:rPr>
        <w:t>7</w:t>
      </w:r>
      <w:r w:rsidR="006E6E47">
        <w:rPr>
          <w:rFonts w:eastAsia="Times New Roman" w:cs="Arial"/>
          <w:noProof w:val="0"/>
          <w:sz w:val="24"/>
          <w:szCs w:val="28"/>
          <w:lang w:eastAsia="x-none"/>
        </w:rPr>
        <w:t xml:space="preserve"> February – </w:t>
      </w:r>
      <w:r w:rsidR="00FB0D98">
        <w:rPr>
          <w:rFonts w:eastAsia="Times New Roman" w:cs="Arial"/>
          <w:noProof w:val="0"/>
          <w:sz w:val="24"/>
          <w:szCs w:val="28"/>
          <w:lang w:eastAsia="x-none"/>
        </w:rPr>
        <w:t>3</w:t>
      </w:r>
      <w:r w:rsidR="006E6E47">
        <w:rPr>
          <w:rFonts w:eastAsia="Times New Roman" w:cs="Arial"/>
          <w:noProof w:val="0"/>
          <w:sz w:val="24"/>
          <w:szCs w:val="28"/>
          <w:lang w:eastAsia="x-none"/>
        </w:rPr>
        <w:t xml:space="preserve"> </w:t>
      </w:r>
      <w:r w:rsidR="005928CB">
        <w:rPr>
          <w:rFonts w:eastAsia="Times New Roman" w:cs="Arial"/>
          <w:noProof w:val="0"/>
          <w:sz w:val="24"/>
          <w:szCs w:val="28"/>
          <w:lang w:eastAsia="x-none"/>
        </w:rPr>
        <w:t>March</w:t>
      </w:r>
      <w:r w:rsidR="006E6E47">
        <w:rPr>
          <w:rFonts w:eastAsia="Times New Roman" w:cs="Arial"/>
          <w:noProof w:val="0"/>
          <w:sz w:val="24"/>
          <w:szCs w:val="28"/>
          <w:lang w:eastAsia="x-none"/>
        </w:rPr>
        <w:t xml:space="preserve"> 2023</w:t>
      </w:r>
      <w:r w:rsidR="008037B4" w:rsidRPr="00ED2B47">
        <w:rPr>
          <w:rFonts w:cs="Arial"/>
          <w:noProof w:val="0"/>
          <w:szCs w:val="24"/>
          <w:lang w:eastAsia="x-none"/>
        </w:rPr>
        <w:tab/>
      </w:r>
    </w:p>
    <w:p w14:paraId="54D4CAE8" w14:textId="77777777" w:rsidR="00A07E02" w:rsidRPr="00ED2B47" w:rsidRDefault="00A07E02" w:rsidP="00115117">
      <w:pPr>
        <w:pStyle w:val="3GPPHeader"/>
        <w:rPr>
          <w:rFonts w:ascii="Arial" w:hAnsi="Arial" w:cs="Arial"/>
          <w:color w:val="FF0000"/>
          <w:szCs w:val="24"/>
          <w:lang w:eastAsia="zh-TW"/>
        </w:rPr>
      </w:pPr>
    </w:p>
    <w:p w14:paraId="027912C8" w14:textId="3F4C3684" w:rsidR="00A07E02" w:rsidRPr="00ED2B47" w:rsidRDefault="00A07E02" w:rsidP="00115117">
      <w:pPr>
        <w:pStyle w:val="3GPPHeader"/>
        <w:rPr>
          <w:rFonts w:ascii="Arial" w:hAnsi="Arial" w:cs="Arial"/>
          <w:szCs w:val="24"/>
          <w:lang w:eastAsia="zh-TW"/>
        </w:rPr>
      </w:pPr>
      <w:r w:rsidRPr="00ED2B47">
        <w:rPr>
          <w:rFonts w:ascii="Arial" w:hAnsi="Arial" w:cs="Arial"/>
          <w:szCs w:val="24"/>
        </w:rPr>
        <w:t>Agenda Item:</w:t>
      </w:r>
      <w:r w:rsidRPr="00ED2B47">
        <w:rPr>
          <w:rFonts w:ascii="Arial" w:hAnsi="Arial" w:cs="Arial"/>
          <w:szCs w:val="24"/>
        </w:rPr>
        <w:tab/>
      </w:r>
      <w:r w:rsidR="007B56A5" w:rsidRPr="00ED2B47">
        <w:rPr>
          <w:rFonts w:ascii="Arial" w:hAnsi="Arial" w:cs="Arial"/>
          <w:szCs w:val="24"/>
        </w:rPr>
        <w:t>8.4.</w:t>
      </w:r>
      <w:r w:rsidR="00367A0A" w:rsidRPr="00ED2B47">
        <w:rPr>
          <w:rFonts w:ascii="Arial" w:hAnsi="Arial" w:cs="Arial"/>
          <w:szCs w:val="24"/>
        </w:rPr>
        <w:t>2.</w:t>
      </w:r>
      <w:r w:rsidR="00FD3D7C" w:rsidRPr="00ED2B47">
        <w:rPr>
          <w:rFonts w:ascii="Arial" w:hAnsi="Arial" w:cs="Arial"/>
          <w:szCs w:val="24"/>
        </w:rPr>
        <w:t>2</w:t>
      </w:r>
    </w:p>
    <w:p w14:paraId="79D236BA" w14:textId="6B5E01CD" w:rsidR="00A07E02" w:rsidRPr="00ED2B47" w:rsidRDefault="00A07E02" w:rsidP="00115117">
      <w:pPr>
        <w:pStyle w:val="3GPPHeader"/>
        <w:rPr>
          <w:rFonts w:ascii="Arial" w:hAnsi="Arial" w:cs="Arial"/>
          <w:szCs w:val="24"/>
        </w:rPr>
      </w:pPr>
      <w:r w:rsidRPr="00ED2B47">
        <w:rPr>
          <w:rFonts w:ascii="Arial" w:hAnsi="Arial" w:cs="Arial"/>
          <w:szCs w:val="24"/>
        </w:rPr>
        <w:t xml:space="preserve">Source: </w:t>
      </w:r>
      <w:r w:rsidRPr="00ED2B47">
        <w:rPr>
          <w:rFonts w:ascii="Arial" w:hAnsi="Arial" w:cs="Arial"/>
          <w:szCs w:val="24"/>
        </w:rPr>
        <w:tab/>
        <w:t>MediaTek Inc.</w:t>
      </w:r>
    </w:p>
    <w:p w14:paraId="2D698DC6" w14:textId="14069ABB" w:rsidR="00A07E02" w:rsidRPr="00ED2B47" w:rsidRDefault="00FF0668" w:rsidP="00CF07EB">
      <w:pPr>
        <w:pStyle w:val="3GPPHeaderArial"/>
        <w:tabs>
          <w:tab w:val="left" w:pos="1701"/>
        </w:tabs>
        <w:ind w:left="1701" w:hanging="1701"/>
        <w:rPr>
          <w:b/>
          <w:sz w:val="24"/>
          <w:lang w:val="en-GB"/>
        </w:rPr>
      </w:pPr>
      <w:r w:rsidRPr="00ED2B47">
        <w:rPr>
          <w:b/>
          <w:sz w:val="24"/>
          <w:lang w:val="en-GB"/>
        </w:rPr>
        <w:t xml:space="preserve">Title:  </w:t>
      </w:r>
      <w:r w:rsidRPr="00ED2B47">
        <w:rPr>
          <w:b/>
          <w:sz w:val="24"/>
          <w:lang w:val="en-GB"/>
        </w:rPr>
        <w:tab/>
      </w:r>
      <w:r w:rsidR="002B576B" w:rsidRPr="00ED2B47">
        <w:rPr>
          <w:b/>
          <w:sz w:val="24"/>
          <w:lang w:val="en-GB" w:eastAsia="zh-TW"/>
        </w:rPr>
        <w:t xml:space="preserve">RRC </w:t>
      </w:r>
      <w:r w:rsidR="00EA545B" w:rsidRPr="00ED2B47">
        <w:rPr>
          <w:b/>
          <w:sz w:val="24"/>
          <w:lang w:val="en-GB" w:eastAsia="zh-TW"/>
        </w:rPr>
        <w:t>Aspects</w:t>
      </w:r>
      <w:r w:rsidR="00CF07EB" w:rsidRPr="00ED2B47">
        <w:rPr>
          <w:b/>
          <w:sz w:val="24"/>
          <w:lang w:val="en-GB"/>
        </w:rPr>
        <w:t xml:space="preserve"> </w:t>
      </w:r>
      <w:r w:rsidR="00F6663D" w:rsidRPr="00ED2B47">
        <w:rPr>
          <w:b/>
          <w:sz w:val="24"/>
          <w:lang w:val="en-GB"/>
        </w:rPr>
        <w:t>of</w:t>
      </w:r>
      <w:r w:rsidR="00CF07EB" w:rsidRPr="00ED2B47">
        <w:rPr>
          <w:b/>
          <w:sz w:val="24"/>
          <w:lang w:val="en-GB"/>
        </w:rPr>
        <w:t xml:space="preserve"> L1</w:t>
      </w:r>
      <w:r w:rsidR="001B1397" w:rsidRPr="00ED2B47">
        <w:rPr>
          <w:b/>
          <w:sz w:val="24"/>
          <w:lang w:val="en-GB"/>
        </w:rPr>
        <w:t>/</w:t>
      </w:r>
      <w:r w:rsidR="00CF07EB" w:rsidRPr="00ED2B47">
        <w:rPr>
          <w:b/>
          <w:sz w:val="24"/>
          <w:lang w:val="en-GB"/>
        </w:rPr>
        <w:t>L2-</w:t>
      </w:r>
      <w:r w:rsidR="00254338" w:rsidRPr="00ED2B47">
        <w:rPr>
          <w:b/>
          <w:sz w:val="24"/>
          <w:lang w:val="en-GB"/>
        </w:rPr>
        <w:t>triggered</w:t>
      </w:r>
      <w:r w:rsidR="00CF07EB" w:rsidRPr="00ED2B47">
        <w:rPr>
          <w:b/>
          <w:sz w:val="24"/>
          <w:lang w:val="en-GB"/>
        </w:rPr>
        <w:t xml:space="preserve"> Mobility</w:t>
      </w:r>
    </w:p>
    <w:p w14:paraId="289446BA" w14:textId="77777777" w:rsidR="00CF07EB" w:rsidRPr="00ED2B47" w:rsidRDefault="00CF07EB" w:rsidP="00CF07EB">
      <w:pPr>
        <w:pStyle w:val="3GPPHeaderArial"/>
        <w:tabs>
          <w:tab w:val="left" w:pos="1701"/>
        </w:tabs>
        <w:ind w:left="1701" w:hanging="1701"/>
        <w:rPr>
          <w:b/>
          <w:sz w:val="24"/>
          <w:lang w:val="en-GB" w:eastAsia="zh-TW"/>
        </w:rPr>
      </w:pPr>
    </w:p>
    <w:p w14:paraId="4570B40E" w14:textId="77777777" w:rsidR="00A07E02" w:rsidRPr="00ED2B47" w:rsidRDefault="00A07E02" w:rsidP="00115117">
      <w:pPr>
        <w:pStyle w:val="3GPPHeader"/>
        <w:rPr>
          <w:rFonts w:ascii="Arial" w:hAnsi="Arial" w:cs="Arial"/>
          <w:szCs w:val="24"/>
        </w:rPr>
      </w:pPr>
      <w:r w:rsidRPr="00ED2B47">
        <w:rPr>
          <w:rFonts w:ascii="Arial" w:hAnsi="Arial" w:cs="Arial"/>
          <w:szCs w:val="24"/>
        </w:rPr>
        <w:t>Document for:</w:t>
      </w:r>
      <w:r w:rsidRPr="00ED2B47">
        <w:rPr>
          <w:rFonts w:ascii="Arial" w:hAnsi="Arial" w:cs="Arial"/>
          <w:szCs w:val="24"/>
        </w:rPr>
        <w:tab/>
        <w:t>Discussion and decision</w:t>
      </w:r>
    </w:p>
    <w:p w14:paraId="0FB84FBC" w14:textId="2A534442" w:rsidR="00A07E02" w:rsidRPr="00ED2B47" w:rsidRDefault="00A07E02" w:rsidP="00115117">
      <w:pPr>
        <w:pStyle w:val="Heading1"/>
        <w:overflowPunct w:val="0"/>
        <w:autoSpaceDE w:val="0"/>
        <w:autoSpaceDN w:val="0"/>
        <w:adjustRightInd w:val="0"/>
        <w:rPr>
          <w:rFonts w:eastAsia="新細明體" w:cs="Arial"/>
        </w:rPr>
      </w:pPr>
      <w:r w:rsidRPr="00ED2B47">
        <w:rPr>
          <w:rFonts w:eastAsia="新細明體" w:cs="Arial"/>
        </w:rPr>
        <w:t>Introduction</w:t>
      </w:r>
      <w:bookmarkStart w:id="2" w:name="OLE_LINK39"/>
      <w:bookmarkStart w:id="3" w:name="OLE_LINK38"/>
      <w:bookmarkStart w:id="4" w:name="OLE_LINK37"/>
    </w:p>
    <w:bookmarkEnd w:id="2"/>
    <w:bookmarkEnd w:id="3"/>
    <w:bookmarkEnd w:id="4"/>
    <w:p w14:paraId="472BC874" w14:textId="51FF0907" w:rsidR="00CB545C" w:rsidRPr="00ED2B47" w:rsidRDefault="00CB545C" w:rsidP="00CB545C">
      <w:pPr>
        <w:spacing w:after="120"/>
        <w:jc w:val="both"/>
        <w:rPr>
          <w:rFonts w:ascii="Arial" w:hAnsi="Arial" w:cs="Arial"/>
          <w:sz w:val="20"/>
          <w:szCs w:val="20"/>
          <w:lang w:val="en-GB"/>
        </w:rPr>
      </w:pPr>
      <w:r w:rsidRPr="00ED2B47">
        <w:rPr>
          <w:rFonts w:ascii="Arial" w:hAnsi="Arial" w:cs="Arial"/>
          <w:sz w:val="20"/>
          <w:szCs w:val="20"/>
          <w:lang w:val="en-GB"/>
        </w:rPr>
        <w:t xml:space="preserve">In </w:t>
      </w:r>
      <w:r w:rsidR="006E6E47">
        <w:rPr>
          <w:rFonts w:ascii="Arial" w:hAnsi="Arial" w:cs="Arial"/>
          <w:sz w:val="20"/>
          <w:szCs w:val="20"/>
          <w:lang w:val="en-GB"/>
        </w:rPr>
        <w:t>previous</w:t>
      </w:r>
      <w:r w:rsidRPr="00ED2B47">
        <w:rPr>
          <w:rFonts w:ascii="Arial" w:hAnsi="Arial" w:cs="Arial"/>
          <w:sz w:val="20"/>
          <w:szCs w:val="20"/>
          <w:lang w:val="en-GB"/>
        </w:rPr>
        <w:t xml:space="preserve"> meeting</w:t>
      </w:r>
      <w:r w:rsidR="006E6E47">
        <w:rPr>
          <w:rFonts w:ascii="Arial" w:hAnsi="Arial" w:cs="Arial"/>
          <w:sz w:val="20"/>
          <w:szCs w:val="20"/>
          <w:lang w:val="en-GB"/>
        </w:rPr>
        <w:t>s</w:t>
      </w:r>
      <w:r w:rsidRPr="00ED2B47">
        <w:rPr>
          <w:rFonts w:ascii="Arial" w:hAnsi="Arial" w:cs="Arial"/>
          <w:sz w:val="20"/>
          <w:szCs w:val="20"/>
          <w:lang w:val="en-GB"/>
        </w:rPr>
        <w:t xml:space="preserve">, we discussed RRC </w:t>
      </w:r>
      <w:r w:rsidR="008317DE" w:rsidRPr="00ED2B47">
        <w:rPr>
          <w:rFonts w:ascii="Arial" w:hAnsi="Arial" w:cs="Arial"/>
          <w:sz w:val="20"/>
          <w:szCs w:val="20"/>
          <w:lang w:val="en-GB"/>
        </w:rPr>
        <w:t xml:space="preserve">aspects for L1/L2-triggered mobility (LTM) and made the following </w:t>
      </w:r>
      <w:r w:rsidR="005775C4" w:rsidRPr="00ED2B47">
        <w:rPr>
          <w:rFonts w:ascii="Arial" w:hAnsi="Arial" w:cs="Arial"/>
          <w:sz w:val="20"/>
          <w:szCs w:val="20"/>
          <w:lang w:val="en-GB"/>
        </w:rPr>
        <w:t xml:space="preserve">agreements and </w:t>
      </w:r>
      <w:r w:rsidR="004A4C4B" w:rsidRPr="00ED2B47">
        <w:rPr>
          <w:rFonts w:ascii="Arial" w:hAnsi="Arial" w:cs="Arial"/>
          <w:sz w:val="20"/>
          <w:szCs w:val="20"/>
          <w:lang w:val="en-GB"/>
        </w:rPr>
        <w:t>assumptions.</w:t>
      </w:r>
    </w:p>
    <w:tbl>
      <w:tblPr>
        <w:tblStyle w:val="TableGrid"/>
        <w:tblW w:w="0" w:type="auto"/>
        <w:tblLook w:val="04A0" w:firstRow="1" w:lastRow="0" w:firstColumn="1" w:lastColumn="0" w:noHBand="0" w:noVBand="1"/>
      </w:tblPr>
      <w:tblGrid>
        <w:gridCol w:w="10195"/>
      </w:tblGrid>
      <w:tr w:rsidR="00CB545C" w:rsidRPr="00ED2B47" w14:paraId="4492DE3A" w14:textId="77777777" w:rsidTr="00C03BD7">
        <w:tc>
          <w:tcPr>
            <w:tcW w:w="10195" w:type="dxa"/>
          </w:tcPr>
          <w:p w14:paraId="2CC967B6" w14:textId="6A1C9EA3" w:rsidR="006E6E47" w:rsidRPr="006E6E47" w:rsidRDefault="006E6E47" w:rsidP="00F6663D">
            <w:pPr>
              <w:pStyle w:val="Agreement"/>
              <w:numPr>
                <w:ilvl w:val="0"/>
                <w:numId w:val="0"/>
              </w:numPr>
              <w:spacing w:before="0" w:after="120"/>
              <w:rPr>
                <w:rFonts w:eastAsiaTheme="minorEastAsia" w:cs="Arial"/>
                <w:lang w:val="en-US" w:eastAsia="zh-TW"/>
              </w:rPr>
            </w:pPr>
            <w:r w:rsidRPr="006E6E47">
              <w:rPr>
                <w:rFonts w:eastAsiaTheme="minorEastAsia" w:cs="Arial" w:hint="eastAsia"/>
                <w:lang w:val="en-US" w:eastAsia="zh-TW"/>
              </w:rPr>
              <w:t>R</w:t>
            </w:r>
            <w:r w:rsidRPr="006E6E47">
              <w:rPr>
                <w:rFonts w:eastAsiaTheme="minorEastAsia" w:cs="Arial"/>
                <w:lang w:val="en-US" w:eastAsia="zh-TW"/>
              </w:rPr>
              <w:t>AN2#119bis</w:t>
            </w:r>
          </w:p>
          <w:p w14:paraId="0740DEA7" w14:textId="073C3BA9" w:rsidR="00F6663D" w:rsidRPr="00ED2B47" w:rsidRDefault="00F6663D" w:rsidP="00F6663D">
            <w:pPr>
              <w:pStyle w:val="Agreement"/>
              <w:numPr>
                <w:ilvl w:val="0"/>
                <w:numId w:val="0"/>
              </w:numPr>
              <w:spacing w:before="0" w:after="120"/>
              <w:rPr>
                <w:rFonts w:eastAsiaTheme="minorEastAsia" w:cs="Arial"/>
                <w:b w:val="0"/>
                <w:bCs/>
                <w:u w:val="single"/>
                <w:lang w:val="en-US" w:eastAsia="zh-TW"/>
              </w:rPr>
            </w:pPr>
            <w:r w:rsidRPr="00ED2B47">
              <w:rPr>
                <w:rFonts w:eastAsiaTheme="minorEastAsia" w:cs="Arial"/>
                <w:b w:val="0"/>
                <w:bCs/>
                <w:u w:val="single"/>
                <w:lang w:val="en-US" w:eastAsia="zh-TW"/>
              </w:rPr>
              <w:t>General</w:t>
            </w:r>
          </w:p>
          <w:p w14:paraId="2CAFEBEF" w14:textId="5C6AC628" w:rsidR="00F63FC9" w:rsidRPr="00ED2B47" w:rsidRDefault="00F63FC9" w:rsidP="00F63FC9">
            <w:pPr>
              <w:pStyle w:val="Agreement"/>
              <w:tabs>
                <w:tab w:val="clear" w:pos="-3602"/>
                <w:tab w:val="num" w:pos="644"/>
              </w:tabs>
              <w:spacing w:before="0" w:after="120"/>
              <w:ind w:left="641" w:hanging="357"/>
              <w:rPr>
                <w:rFonts w:cs="Arial"/>
                <w:lang w:val="en-US"/>
              </w:rPr>
            </w:pPr>
            <w:r w:rsidRPr="00ED2B47">
              <w:rPr>
                <w:rFonts w:cs="Arial"/>
                <w:lang w:val="en-US"/>
              </w:rPr>
              <w:t>A L1/L2 inter-cell mobility candidate (target) configuration is received within an RRC message before the L1/L2 dynamic switch is triggered.</w:t>
            </w:r>
          </w:p>
          <w:p w14:paraId="624A4FB1" w14:textId="7D8045C1" w:rsidR="00F6663D" w:rsidRPr="00ED2B47" w:rsidRDefault="00F6663D" w:rsidP="00F6663D">
            <w:pPr>
              <w:pStyle w:val="Agreement"/>
              <w:numPr>
                <w:ilvl w:val="0"/>
                <w:numId w:val="0"/>
              </w:numPr>
              <w:spacing w:before="0" w:after="120"/>
              <w:rPr>
                <w:rFonts w:eastAsiaTheme="minorEastAsia" w:cs="Arial"/>
                <w:b w:val="0"/>
                <w:bCs/>
                <w:u w:val="single"/>
                <w:lang w:val="en-US" w:eastAsia="zh-TW"/>
              </w:rPr>
            </w:pPr>
            <w:r w:rsidRPr="00ED2B47">
              <w:rPr>
                <w:rFonts w:eastAsiaTheme="minorEastAsia" w:cs="Arial"/>
                <w:b w:val="0"/>
                <w:bCs/>
                <w:u w:val="single"/>
                <w:lang w:val="en-US" w:eastAsia="zh-TW"/>
              </w:rPr>
              <w:t>RRC model of candidates</w:t>
            </w:r>
          </w:p>
          <w:p w14:paraId="563081F1" w14:textId="6F6DCC7A" w:rsidR="009F1B9E" w:rsidRPr="00ED2B47" w:rsidRDefault="009F1B9E" w:rsidP="009F1B9E">
            <w:pPr>
              <w:pStyle w:val="Agreement"/>
              <w:tabs>
                <w:tab w:val="clear" w:pos="-3602"/>
                <w:tab w:val="num" w:pos="644"/>
              </w:tabs>
              <w:spacing w:before="0" w:after="120"/>
              <w:ind w:left="641" w:hanging="357"/>
              <w:rPr>
                <w:rFonts w:cs="Arial"/>
                <w:lang w:val="en-US"/>
              </w:rPr>
            </w:pPr>
            <w:r w:rsidRPr="00ED2B47">
              <w:rPr>
                <w:rFonts w:cs="Arial"/>
                <w:lang w:val="en-US"/>
              </w:rPr>
              <w:t>RAN2 continues the discussion on the RRC models by focusing on Model 1 and Model 2 and stage-3 details.</w:t>
            </w:r>
          </w:p>
          <w:p w14:paraId="1DF5ED58" w14:textId="7DE6EB7F" w:rsidR="009F1B9E" w:rsidRPr="00ED2B47" w:rsidRDefault="009F1B9E" w:rsidP="009F1B9E">
            <w:pPr>
              <w:pStyle w:val="Agreement"/>
              <w:numPr>
                <w:ilvl w:val="0"/>
                <w:numId w:val="0"/>
              </w:numPr>
              <w:ind w:leftChars="373" w:left="821"/>
              <w:rPr>
                <w:rFonts w:cs="Arial"/>
              </w:rPr>
            </w:pPr>
            <w:r w:rsidRPr="00ED2B47">
              <w:rPr>
                <w:rFonts w:cs="Arial"/>
              </w:rPr>
              <w:t xml:space="preserve">a. Model 1: One </w:t>
            </w:r>
            <w:r w:rsidRPr="00ED2B47">
              <w:rPr>
                <w:rFonts w:cs="Arial"/>
                <w:i/>
                <w:iCs/>
              </w:rPr>
              <w:t>RRCReconfiguration</w:t>
            </w:r>
            <w:r w:rsidRPr="00ED2B47">
              <w:rPr>
                <w:rFonts w:cs="Arial"/>
              </w:rPr>
              <w:t xml:space="preserve"> message (or FFS </w:t>
            </w:r>
            <w:r w:rsidRPr="00ED2B47">
              <w:rPr>
                <w:rFonts w:cs="Arial"/>
                <w:i/>
                <w:iCs/>
              </w:rPr>
              <w:t>RRCReconfiguration</w:t>
            </w:r>
            <w:r w:rsidRPr="00ED2B47">
              <w:rPr>
                <w:rFonts w:cs="Arial"/>
              </w:rPr>
              <w:t xml:space="preserve"> IEs) for each candidate target configuration</w:t>
            </w:r>
          </w:p>
          <w:p w14:paraId="2A4E9DCC" w14:textId="327FBA00" w:rsidR="009F1B9E" w:rsidRPr="00ED2B47" w:rsidRDefault="009F1B9E" w:rsidP="009F1B9E">
            <w:pPr>
              <w:pStyle w:val="Agreement"/>
              <w:numPr>
                <w:ilvl w:val="0"/>
                <w:numId w:val="0"/>
              </w:numPr>
              <w:ind w:leftChars="373" w:left="821"/>
              <w:rPr>
                <w:rFonts w:cs="Arial"/>
              </w:rPr>
            </w:pPr>
            <w:r w:rsidRPr="00ED2B47">
              <w:rPr>
                <w:rFonts w:cs="Arial"/>
              </w:rPr>
              <w:t xml:space="preserve">b. Model 2: One </w:t>
            </w:r>
            <w:r w:rsidRPr="00ED2B47">
              <w:rPr>
                <w:rFonts w:cs="Arial"/>
                <w:i/>
                <w:iCs/>
              </w:rPr>
              <w:t>CellGroupConfig</w:t>
            </w:r>
            <w:r w:rsidRPr="00ED2B47">
              <w:rPr>
                <w:rFonts w:cs="Arial"/>
              </w:rPr>
              <w:t xml:space="preserve"> IE (FFS additional IEs) for each candidate target configuration</w:t>
            </w:r>
          </w:p>
          <w:p w14:paraId="7E4A4BF9" w14:textId="48D6DAC8" w:rsidR="00F63FC9" w:rsidRPr="00ED2B47" w:rsidRDefault="00F63FC9" w:rsidP="00F63FC9">
            <w:pPr>
              <w:pStyle w:val="Agreement"/>
              <w:tabs>
                <w:tab w:val="clear" w:pos="-3602"/>
                <w:tab w:val="num" w:pos="644"/>
              </w:tabs>
              <w:spacing w:before="0" w:after="120"/>
              <w:ind w:left="641" w:hanging="357"/>
              <w:rPr>
                <w:rFonts w:cs="Arial"/>
                <w:lang w:val="en-US"/>
              </w:rPr>
            </w:pPr>
            <w:r w:rsidRPr="00ED2B47">
              <w:rPr>
                <w:rFonts w:cs="Arial"/>
                <w:lang w:val="en-US"/>
              </w:rPr>
              <w:t xml:space="preserve">RAN2 assumes that </w:t>
            </w:r>
            <w:r w:rsidRPr="00ED2B47">
              <w:rPr>
                <w:rFonts w:cs="Arial"/>
                <w:highlight w:val="yellow"/>
                <w:lang w:val="en-US"/>
              </w:rPr>
              <w:t>sequential L1L2 cell change</w:t>
            </w:r>
            <w:r w:rsidRPr="00ED2B47">
              <w:rPr>
                <w:rFonts w:cs="Arial"/>
                <w:lang w:val="en-US"/>
              </w:rPr>
              <w:t xml:space="preserve"> between Candidates without RRC reconfiguration can be supported. </w:t>
            </w:r>
          </w:p>
          <w:p w14:paraId="4D96AA1D" w14:textId="77777777" w:rsidR="009F1B9E" w:rsidRPr="00ED2B47" w:rsidRDefault="009F1B9E" w:rsidP="009F1B9E">
            <w:pPr>
              <w:pStyle w:val="Agreement"/>
              <w:tabs>
                <w:tab w:val="clear" w:pos="-3602"/>
                <w:tab w:val="num" w:pos="644"/>
              </w:tabs>
              <w:spacing w:before="0" w:after="120"/>
              <w:ind w:left="641" w:hanging="357"/>
              <w:rPr>
                <w:rFonts w:cs="Arial"/>
                <w:lang w:val="en-US"/>
              </w:rPr>
            </w:pPr>
            <w:r w:rsidRPr="00ED2B47">
              <w:rPr>
                <w:rFonts w:cs="Arial"/>
                <w:lang w:val="en-US"/>
              </w:rPr>
              <w:t xml:space="preserve">RAN2 assumes that candidate cell configuration can only be modified / released by Network (FFS later whether some optimization should be applied e.g. for release). </w:t>
            </w:r>
          </w:p>
          <w:p w14:paraId="28090190" w14:textId="77777777" w:rsidR="009F1B9E" w:rsidRPr="00ED2B47" w:rsidRDefault="009F1B9E" w:rsidP="009F1B9E">
            <w:pPr>
              <w:pStyle w:val="Agreement"/>
              <w:tabs>
                <w:tab w:val="clear" w:pos="-3602"/>
                <w:tab w:val="num" w:pos="644"/>
              </w:tabs>
              <w:spacing w:before="0" w:after="120"/>
              <w:ind w:left="641" w:hanging="357"/>
              <w:rPr>
                <w:rFonts w:cs="Arial"/>
                <w:lang w:val="en-US"/>
              </w:rPr>
            </w:pPr>
            <w:r w:rsidRPr="00ED2B47">
              <w:rPr>
                <w:rFonts w:cs="Arial"/>
                <w:lang w:val="en-US"/>
              </w:rPr>
              <w:t xml:space="preserve">For L1L2 mobility will support that candidate configurations are </w:t>
            </w:r>
            <w:r w:rsidRPr="00ED2B47">
              <w:rPr>
                <w:rFonts w:cs="Arial"/>
                <w:highlight w:val="yellow"/>
                <w:lang w:val="en-US"/>
              </w:rPr>
              <w:t>delta configurations on top of a reference configuration</w:t>
            </w:r>
            <w:r w:rsidRPr="00ED2B47">
              <w:rPr>
                <w:rFonts w:cs="Arial"/>
                <w:lang w:val="en-US"/>
              </w:rPr>
              <w:t xml:space="preserve">. FFS if the reference configuration is a separate reference configuration or e.g. the current configuration. </w:t>
            </w:r>
          </w:p>
          <w:p w14:paraId="2338CF1B" w14:textId="77777777" w:rsidR="00CB545C" w:rsidRDefault="009F1B9E" w:rsidP="009F1B9E">
            <w:pPr>
              <w:pStyle w:val="Agreement"/>
              <w:tabs>
                <w:tab w:val="num" w:pos="644"/>
              </w:tabs>
              <w:spacing w:before="0" w:after="120"/>
              <w:ind w:left="641" w:hanging="357"/>
              <w:rPr>
                <w:rFonts w:cs="Arial"/>
                <w:lang w:val="en-US"/>
              </w:rPr>
            </w:pPr>
            <w:r w:rsidRPr="00ED2B47">
              <w:rPr>
                <w:rFonts w:cs="Arial"/>
                <w:lang w:val="en-US"/>
              </w:rPr>
              <w:t>For L1L2 mobility, Target Pcell/SCell can be current SCell/PCell, i.e., current SCell/PCell can be configured as candidates.</w:t>
            </w:r>
          </w:p>
          <w:p w14:paraId="62A64AB4" w14:textId="613F03A4" w:rsidR="00514951" w:rsidRPr="006E6E47" w:rsidRDefault="00514951" w:rsidP="00514951">
            <w:pPr>
              <w:pStyle w:val="Agreement"/>
              <w:numPr>
                <w:ilvl w:val="0"/>
                <w:numId w:val="0"/>
              </w:numPr>
              <w:spacing w:before="0" w:after="120"/>
              <w:rPr>
                <w:rFonts w:eastAsiaTheme="minorEastAsia" w:cs="Arial"/>
                <w:lang w:val="en-US" w:eastAsia="zh-TW"/>
              </w:rPr>
            </w:pPr>
            <w:r w:rsidRPr="006E6E47">
              <w:rPr>
                <w:rFonts w:eastAsiaTheme="minorEastAsia" w:cs="Arial" w:hint="eastAsia"/>
                <w:lang w:val="en-US" w:eastAsia="zh-TW"/>
              </w:rPr>
              <w:t>R</w:t>
            </w:r>
            <w:r w:rsidRPr="006E6E47">
              <w:rPr>
                <w:rFonts w:eastAsiaTheme="minorEastAsia" w:cs="Arial"/>
                <w:lang w:val="en-US" w:eastAsia="zh-TW"/>
              </w:rPr>
              <w:t>AN2#1</w:t>
            </w:r>
            <w:r>
              <w:rPr>
                <w:rFonts w:eastAsiaTheme="minorEastAsia" w:cs="Arial"/>
                <w:lang w:val="en-US" w:eastAsia="zh-TW"/>
              </w:rPr>
              <w:t>20</w:t>
            </w:r>
            <w:r w:rsidR="00E20865">
              <w:rPr>
                <w:rFonts w:eastAsiaTheme="minorEastAsia" w:cs="Arial"/>
                <w:lang w:val="en-US" w:eastAsia="zh-TW"/>
              </w:rPr>
              <w:t>:</w:t>
            </w:r>
          </w:p>
          <w:p w14:paraId="208CB5E8" w14:textId="77777777" w:rsidR="00514951" w:rsidRPr="00ED2B47" w:rsidRDefault="00514951" w:rsidP="00514951">
            <w:pPr>
              <w:spacing w:after="120"/>
              <w:jc w:val="both"/>
              <w:rPr>
                <w:rFonts w:ascii="Arial" w:hAnsi="Arial" w:cs="Arial"/>
                <w:sz w:val="20"/>
                <w:szCs w:val="20"/>
                <w:u w:val="single"/>
                <w:lang w:val="en-GB"/>
              </w:rPr>
            </w:pPr>
            <w:r w:rsidRPr="00ED2B47">
              <w:rPr>
                <w:rFonts w:ascii="Arial" w:hAnsi="Arial" w:cs="Arial"/>
                <w:sz w:val="20"/>
                <w:szCs w:val="20"/>
                <w:u w:val="single"/>
                <w:lang w:val="en-GB"/>
              </w:rPr>
              <w:t xml:space="preserve">Reference </w:t>
            </w:r>
            <w:r>
              <w:rPr>
                <w:rFonts w:ascii="Arial" w:hAnsi="Arial" w:cs="Arial"/>
                <w:sz w:val="20"/>
                <w:szCs w:val="20"/>
                <w:u w:val="single"/>
                <w:lang w:val="en-GB"/>
              </w:rPr>
              <w:t>configuration</w:t>
            </w:r>
          </w:p>
          <w:p w14:paraId="512B48F1" w14:textId="77777777" w:rsidR="00514951" w:rsidRPr="00ED2B47" w:rsidRDefault="00514951" w:rsidP="00514951">
            <w:pPr>
              <w:pStyle w:val="Agreement"/>
              <w:tabs>
                <w:tab w:val="num" w:pos="644"/>
              </w:tabs>
              <w:spacing w:before="0" w:after="120"/>
              <w:ind w:left="641" w:hanging="357"/>
              <w:rPr>
                <w:rFonts w:cs="Arial"/>
                <w:lang w:val="en-US"/>
              </w:rPr>
            </w:pPr>
            <w:r w:rsidRPr="00ED2B47">
              <w:rPr>
                <w:rFonts w:cs="Arial" w:hint="eastAsia"/>
                <w:lang w:val="en-US"/>
              </w:rPr>
              <w:t>A UE stores the reference configuration as a separate configuration</w:t>
            </w:r>
          </w:p>
          <w:p w14:paraId="049A2038" w14:textId="77777777" w:rsidR="00514951" w:rsidRDefault="00514951" w:rsidP="00514951">
            <w:pPr>
              <w:pStyle w:val="Agreement"/>
              <w:tabs>
                <w:tab w:val="num" w:pos="644"/>
              </w:tabs>
              <w:spacing w:before="0" w:after="120"/>
              <w:ind w:left="641" w:hanging="357"/>
              <w:rPr>
                <w:rFonts w:cs="Arial"/>
                <w:lang w:val="en-US"/>
              </w:rPr>
            </w:pPr>
            <w:r w:rsidRPr="00ED2B47">
              <w:rPr>
                <w:rFonts w:cs="Arial" w:hint="eastAsia"/>
                <w:lang w:val="en-US"/>
              </w:rPr>
              <w:t>The reference configuration is managed separately</w:t>
            </w:r>
          </w:p>
          <w:p w14:paraId="27D2AF94" w14:textId="77777777" w:rsidR="00514951" w:rsidRPr="00FA71D0" w:rsidRDefault="00514951" w:rsidP="00514951">
            <w:pPr>
              <w:pStyle w:val="Doc-text2"/>
              <w:spacing w:after="120"/>
              <w:ind w:left="0" w:firstLine="0"/>
              <w:rPr>
                <w:rFonts w:eastAsiaTheme="minorEastAsia"/>
                <w:u w:val="single"/>
                <w:lang w:val="en-US" w:eastAsia="zh-TW"/>
              </w:rPr>
            </w:pPr>
            <w:r w:rsidRPr="00FA71D0">
              <w:rPr>
                <w:rFonts w:eastAsiaTheme="minorEastAsia" w:hint="eastAsia"/>
                <w:u w:val="single"/>
                <w:lang w:val="en-US" w:eastAsia="zh-TW"/>
              </w:rPr>
              <w:t>C</w:t>
            </w:r>
            <w:r w:rsidRPr="00FA71D0">
              <w:rPr>
                <w:rFonts w:eastAsiaTheme="minorEastAsia"/>
                <w:u w:val="single"/>
                <w:lang w:val="en-US" w:eastAsia="zh-TW"/>
              </w:rPr>
              <w:t>andidate configuration</w:t>
            </w:r>
          </w:p>
          <w:p w14:paraId="58A69330" w14:textId="77777777" w:rsidR="00514951" w:rsidRPr="00FA71D0" w:rsidRDefault="00514951" w:rsidP="00514951">
            <w:pPr>
              <w:pStyle w:val="Agreement"/>
              <w:tabs>
                <w:tab w:val="num" w:pos="644"/>
              </w:tabs>
              <w:spacing w:before="0" w:after="120"/>
              <w:ind w:left="641" w:hanging="357"/>
              <w:rPr>
                <w:rFonts w:cs="Arial"/>
                <w:lang w:val="en-US"/>
              </w:rPr>
            </w:pPr>
            <w:r w:rsidRPr="00FA71D0">
              <w:rPr>
                <w:rFonts w:cs="Arial" w:hint="eastAsia"/>
                <w:lang w:val="en-US"/>
              </w:rPr>
              <w:t xml:space="preserve">RAN2 to confirm that the </w:t>
            </w:r>
            <w:r w:rsidRPr="00FA71D0">
              <w:rPr>
                <w:rFonts w:cs="Arial" w:hint="eastAsia"/>
                <w:i/>
                <w:iCs/>
                <w:lang w:val="en-US"/>
              </w:rPr>
              <w:t>CellGroupConfig</w:t>
            </w:r>
            <w:r w:rsidRPr="00FA71D0">
              <w:rPr>
                <w:rFonts w:cs="Arial" w:hint="eastAsia"/>
                <w:lang w:val="en-US"/>
              </w:rPr>
              <w:t xml:space="preserve"> IE is (mandatory) needed within an LTM candidate cell configuration.</w:t>
            </w:r>
          </w:p>
          <w:p w14:paraId="09696ACA" w14:textId="77777777" w:rsidR="00514951" w:rsidRPr="00FA71D0" w:rsidRDefault="00514951" w:rsidP="00514951">
            <w:pPr>
              <w:pStyle w:val="Agreement"/>
              <w:tabs>
                <w:tab w:val="num" w:pos="644"/>
              </w:tabs>
              <w:spacing w:before="0" w:after="120"/>
              <w:ind w:left="641" w:hanging="357"/>
              <w:rPr>
                <w:rFonts w:cs="Arial"/>
                <w:lang w:val="en-US"/>
              </w:rPr>
            </w:pPr>
            <w:r w:rsidRPr="00FA71D0">
              <w:rPr>
                <w:rFonts w:cs="Arial" w:hint="eastAsia"/>
                <w:lang w:val="en-US"/>
              </w:rPr>
              <w:t xml:space="preserve">The </w:t>
            </w:r>
            <w:r w:rsidRPr="00C40694">
              <w:rPr>
                <w:rFonts w:cs="Arial" w:hint="eastAsia"/>
                <w:i/>
                <w:iCs/>
                <w:lang w:val="en-US"/>
              </w:rPr>
              <w:t>RadioBearerConfig</w:t>
            </w:r>
            <w:r w:rsidRPr="00FA71D0">
              <w:rPr>
                <w:rFonts w:cs="Arial" w:hint="eastAsia"/>
                <w:lang w:val="en-US"/>
              </w:rPr>
              <w:t xml:space="preserve"> IE can be optionally supported in an LTM candidate configuration</w:t>
            </w:r>
          </w:p>
          <w:p w14:paraId="2C326C66" w14:textId="77777777" w:rsidR="00514951" w:rsidRPr="00FA71D0" w:rsidRDefault="00514951" w:rsidP="00514951">
            <w:pPr>
              <w:pStyle w:val="Agreement"/>
              <w:tabs>
                <w:tab w:val="num" w:pos="644"/>
              </w:tabs>
              <w:spacing w:before="0" w:after="120"/>
              <w:ind w:left="641" w:hanging="357"/>
              <w:rPr>
                <w:rFonts w:cs="Arial"/>
                <w:lang w:val="en-US"/>
              </w:rPr>
            </w:pPr>
            <w:r w:rsidRPr="00FA71D0">
              <w:rPr>
                <w:rFonts w:cs="Arial" w:hint="eastAsia"/>
                <w:lang w:val="en-US"/>
              </w:rPr>
              <w:t xml:space="preserve">The </w:t>
            </w:r>
            <w:r w:rsidRPr="005928CB">
              <w:rPr>
                <w:rFonts w:cs="Arial" w:hint="eastAsia"/>
                <w:i/>
                <w:iCs/>
                <w:lang w:val="en-US"/>
              </w:rPr>
              <w:t>MeasConfig</w:t>
            </w:r>
            <w:r w:rsidRPr="00FA71D0">
              <w:rPr>
                <w:rFonts w:cs="Arial" w:hint="eastAsia"/>
                <w:lang w:val="en-US"/>
              </w:rPr>
              <w:t xml:space="preserve"> IE can be optionally supported in an LTM candidate configuration.</w:t>
            </w:r>
          </w:p>
          <w:p w14:paraId="2575548E" w14:textId="77777777" w:rsidR="00514951" w:rsidRPr="00FA71D0" w:rsidRDefault="00514951" w:rsidP="00514951">
            <w:pPr>
              <w:pStyle w:val="Agreement"/>
              <w:tabs>
                <w:tab w:val="num" w:pos="644"/>
              </w:tabs>
              <w:spacing w:before="0" w:after="120"/>
              <w:ind w:left="641" w:hanging="357"/>
              <w:rPr>
                <w:rFonts w:cs="Arial"/>
                <w:lang w:val="en-US"/>
              </w:rPr>
            </w:pPr>
            <w:r w:rsidRPr="00FA71D0">
              <w:rPr>
                <w:rFonts w:cs="Arial" w:hint="eastAsia"/>
                <w:lang w:val="en-US"/>
              </w:rPr>
              <w:t xml:space="preserve">The </w:t>
            </w:r>
            <w:r w:rsidRPr="005928CB">
              <w:rPr>
                <w:rFonts w:cs="Arial" w:hint="eastAsia"/>
                <w:i/>
                <w:iCs/>
                <w:lang w:val="en-US"/>
              </w:rPr>
              <w:t>OtherConfig</w:t>
            </w:r>
            <w:r w:rsidRPr="00FA71D0">
              <w:rPr>
                <w:rFonts w:cs="Arial" w:hint="eastAsia"/>
                <w:lang w:val="en-US"/>
              </w:rPr>
              <w:t xml:space="preserve"> IE is not required to be part of the LTM candidate cell configuration.</w:t>
            </w:r>
          </w:p>
          <w:p w14:paraId="21399AB6" w14:textId="77777777" w:rsidR="00514951" w:rsidRPr="00FA71D0" w:rsidRDefault="00514951" w:rsidP="00514951">
            <w:pPr>
              <w:pStyle w:val="Agreement"/>
              <w:tabs>
                <w:tab w:val="num" w:pos="644"/>
              </w:tabs>
              <w:spacing w:before="0" w:after="120"/>
              <w:ind w:left="641" w:hanging="357"/>
              <w:rPr>
                <w:rFonts w:cs="Arial"/>
                <w:lang w:val="en-US"/>
              </w:rPr>
            </w:pPr>
            <w:r w:rsidRPr="00FA71D0">
              <w:rPr>
                <w:rFonts w:cs="Arial" w:hint="eastAsia"/>
                <w:lang w:val="en-US"/>
              </w:rPr>
              <w:lastRenderedPageBreak/>
              <w:t>The LTM candidate cell configuration should be designed as a To AddMod/ToRelease structure.</w:t>
            </w:r>
          </w:p>
          <w:p w14:paraId="5ABDF5FD" w14:textId="39F10AC4" w:rsidR="00514951" w:rsidRPr="00514951" w:rsidRDefault="00514951" w:rsidP="00514951">
            <w:pPr>
              <w:pStyle w:val="Agreement"/>
              <w:tabs>
                <w:tab w:val="num" w:pos="644"/>
              </w:tabs>
              <w:spacing w:before="0" w:after="120"/>
              <w:ind w:left="641" w:hanging="357"/>
              <w:rPr>
                <w:lang w:val="en-US"/>
              </w:rPr>
            </w:pPr>
            <w:r w:rsidRPr="00FA71D0">
              <w:rPr>
                <w:rFonts w:cs="Arial" w:hint="eastAsia"/>
                <w:lang w:val="en-US"/>
              </w:rPr>
              <w:t xml:space="preserve">The LTM candidate cell configuration ASN.1 structure comprises at least a </w:t>
            </w:r>
            <w:r w:rsidRPr="00765ABE">
              <w:rPr>
                <w:rFonts w:cs="Arial" w:hint="eastAsia"/>
                <w:i/>
                <w:iCs/>
                <w:lang w:val="en-US"/>
              </w:rPr>
              <w:t>CellGroupConfig</w:t>
            </w:r>
            <w:r w:rsidRPr="00FA71D0">
              <w:rPr>
                <w:rFonts w:cs="Arial" w:hint="eastAsia"/>
                <w:lang w:val="en-US"/>
              </w:rPr>
              <w:t xml:space="preserve"> IE and a configuration ID.</w:t>
            </w:r>
          </w:p>
        </w:tc>
      </w:tr>
    </w:tbl>
    <w:p w14:paraId="54FAB0DA" w14:textId="0772CCC4" w:rsidR="00ED2B47" w:rsidRPr="00ED2B47" w:rsidRDefault="006E6E47" w:rsidP="000F751E">
      <w:pPr>
        <w:spacing w:before="120" w:after="120"/>
        <w:jc w:val="both"/>
        <w:rPr>
          <w:rFonts w:ascii="Arial" w:hAnsi="Arial" w:cs="Arial"/>
          <w:sz w:val="20"/>
          <w:szCs w:val="20"/>
          <w:lang w:val="en-GB"/>
        </w:rPr>
      </w:pPr>
      <w:r>
        <w:rPr>
          <w:rFonts w:ascii="Arial" w:hAnsi="Arial" w:cs="Arial" w:hint="eastAsia"/>
          <w:sz w:val="20"/>
          <w:szCs w:val="20"/>
          <w:lang w:val="en-GB"/>
        </w:rPr>
        <w:lastRenderedPageBreak/>
        <w:t>I</w:t>
      </w:r>
      <w:r>
        <w:rPr>
          <w:rFonts w:ascii="Arial" w:hAnsi="Arial" w:cs="Arial"/>
          <w:sz w:val="20"/>
          <w:szCs w:val="20"/>
          <w:lang w:val="en-GB"/>
        </w:rPr>
        <w:t xml:space="preserve">n this contribution, </w:t>
      </w:r>
      <w:r w:rsidR="00102785">
        <w:rPr>
          <w:rFonts w:ascii="Arial" w:hAnsi="Arial" w:cs="Arial"/>
          <w:sz w:val="20"/>
          <w:szCs w:val="20"/>
          <w:lang w:val="en-GB"/>
        </w:rPr>
        <w:t xml:space="preserve">we </w:t>
      </w:r>
      <w:r w:rsidR="00514951">
        <w:rPr>
          <w:rFonts w:ascii="Arial" w:hAnsi="Arial" w:cs="Arial"/>
          <w:sz w:val="20"/>
          <w:szCs w:val="20"/>
          <w:lang w:val="en-GB"/>
        </w:rPr>
        <w:t>discuss more RRC details for LTM</w:t>
      </w:r>
      <w:r w:rsidR="00765ABE">
        <w:rPr>
          <w:rFonts w:ascii="Arial" w:hAnsi="Arial" w:cs="Arial"/>
          <w:sz w:val="20"/>
          <w:szCs w:val="20"/>
          <w:lang w:val="en-GB"/>
        </w:rPr>
        <w:t>.</w:t>
      </w:r>
    </w:p>
    <w:p w14:paraId="268CE8A5" w14:textId="2791B2EA" w:rsidR="0075798C" w:rsidRPr="00ED2B47" w:rsidRDefault="00CF75E9" w:rsidP="00A0734F">
      <w:pPr>
        <w:pStyle w:val="Heading1"/>
        <w:overflowPunct w:val="0"/>
        <w:autoSpaceDE w:val="0"/>
        <w:autoSpaceDN w:val="0"/>
        <w:adjustRightInd w:val="0"/>
        <w:spacing w:before="0" w:after="120"/>
        <w:rPr>
          <w:rFonts w:eastAsia="新細明體" w:cs="Arial"/>
        </w:rPr>
      </w:pPr>
      <w:r w:rsidRPr="00ED2B47">
        <w:rPr>
          <w:rFonts w:eastAsia="新細明體" w:cs="Arial"/>
        </w:rPr>
        <w:t>Discussion</w:t>
      </w:r>
    </w:p>
    <w:p w14:paraId="7A8408F1" w14:textId="58EEDE8A" w:rsidR="00264958" w:rsidRDefault="007A1C65" w:rsidP="002B576B">
      <w:pPr>
        <w:pStyle w:val="Heading2"/>
        <w:rPr>
          <w:rFonts w:eastAsiaTheme="minorEastAsia" w:cs="Arial"/>
          <w:lang w:eastAsia="zh-TW"/>
        </w:rPr>
      </w:pPr>
      <w:r>
        <w:rPr>
          <w:rFonts w:eastAsiaTheme="minorEastAsia" w:cs="Arial"/>
          <w:lang w:eastAsia="zh-TW"/>
        </w:rPr>
        <w:t xml:space="preserve">UE reconfiguration for </w:t>
      </w:r>
      <w:r w:rsidR="00DB73F1">
        <w:rPr>
          <w:rFonts w:eastAsiaTheme="minorEastAsia" w:cs="Arial"/>
          <w:lang w:eastAsia="zh-TW"/>
        </w:rPr>
        <w:t>LTM</w:t>
      </w:r>
      <w:r>
        <w:rPr>
          <w:rFonts w:eastAsiaTheme="minorEastAsia" w:cs="Arial"/>
          <w:lang w:eastAsia="zh-TW"/>
        </w:rPr>
        <w:t xml:space="preserve"> cell switch</w:t>
      </w:r>
    </w:p>
    <w:p w14:paraId="25DCBD3B" w14:textId="3154433E" w:rsidR="00374396" w:rsidRPr="00ED2B47" w:rsidRDefault="00C40694" w:rsidP="005928CB">
      <w:pPr>
        <w:spacing w:after="120"/>
        <w:jc w:val="both"/>
        <w:rPr>
          <w:rFonts w:ascii="Arial" w:hAnsi="Arial" w:cs="Arial"/>
          <w:sz w:val="20"/>
          <w:szCs w:val="20"/>
          <w:lang w:val="en-GB"/>
        </w:rPr>
      </w:pPr>
      <w:r w:rsidRPr="00930950">
        <w:rPr>
          <w:rFonts w:ascii="Arial" w:hAnsi="Arial" w:cs="Arial"/>
          <w:sz w:val="20"/>
          <w:szCs w:val="20"/>
          <w:lang w:val="en-GB"/>
        </w:rPr>
        <w:t xml:space="preserve">In </w:t>
      </w:r>
      <w:r w:rsidR="00930950" w:rsidRPr="00930950">
        <w:rPr>
          <w:rFonts w:ascii="Arial" w:hAnsi="Arial" w:cs="Arial"/>
          <w:sz w:val="20"/>
          <w:szCs w:val="20"/>
          <w:lang w:val="en-GB"/>
        </w:rPr>
        <w:t xml:space="preserve">previous </w:t>
      </w:r>
      <w:r w:rsidRPr="00930950">
        <w:rPr>
          <w:rFonts w:ascii="Arial" w:hAnsi="Arial" w:cs="Arial"/>
          <w:sz w:val="20"/>
          <w:szCs w:val="20"/>
          <w:lang w:val="en-GB"/>
        </w:rPr>
        <w:t>meeting</w:t>
      </w:r>
      <w:r w:rsidR="00930950" w:rsidRPr="00930950">
        <w:rPr>
          <w:rFonts w:ascii="Arial" w:hAnsi="Arial" w:cs="Arial"/>
          <w:sz w:val="20"/>
          <w:szCs w:val="20"/>
          <w:lang w:val="en-GB"/>
        </w:rPr>
        <w:t>s</w:t>
      </w:r>
      <w:r w:rsidRPr="00930950">
        <w:rPr>
          <w:rFonts w:ascii="Arial" w:hAnsi="Arial" w:cs="Arial"/>
          <w:sz w:val="20"/>
          <w:szCs w:val="20"/>
          <w:lang w:val="en-GB"/>
        </w:rPr>
        <w:t xml:space="preserve">, RAN2 </w:t>
      </w:r>
      <w:r w:rsidR="00930950" w:rsidRPr="00930950">
        <w:rPr>
          <w:rFonts w:ascii="Arial" w:hAnsi="Arial" w:cs="Arial"/>
          <w:sz w:val="20"/>
          <w:szCs w:val="20"/>
          <w:lang w:val="en-GB"/>
        </w:rPr>
        <w:t xml:space="preserve">agreed that LTM candidates are provided as </w:t>
      </w:r>
      <w:r w:rsidR="00930950" w:rsidRPr="00835197">
        <w:rPr>
          <w:rFonts w:ascii="Arial" w:hAnsi="Arial" w:cs="Arial"/>
          <w:i/>
          <w:iCs/>
          <w:sz w:val="20"/>
          <w:szCs w:val="20"/>
          <w:lang w:val="en-GB"/>
        </w:rPr>
        <w:t>delta</w:t>
      </w:r>
      <w:r w:rsidR="00930950" w:rsidRPr="00930950">
        <w:rPr>
          <w:rFonts w:ascii="Arial" w:hAnsi="Arial" w:cs="Arial"/>
          <w:sz w:val="20"/>
          <w:szCs w:val="20"/>
          <w:lang w:val="en-GB"/>
        </w:rPr>
        <w:t xml:space="preserve"> </w:t>
      </w:r>
      <w:r w:rsidR="00A138E3">
        <w:rPr>
          <w:rFonts w:ascii="Arial" w:hAnsi="Arial" w:cs="Arial"/>
          <w:sz w:val="20"/>
          <w:szCs w:val="20"/>
          <w:lang w:val="en-GB"/>
        </w:rPr>
        <w:t xml:space="preserve">configurations on top of a </w:t>
      </w:r>
      <w:r w:rsidR="00A138E3" w:rsidRPr="00A138E3">
        <w:rPr>
          <w:rFonts w:ascii="Arial" w:hAnsi="Arial" w:cs="Arial"/>
          <w:i/>
          <w:iCs/>
          <w:sz w:val="20"/>
          <w:szCs w:val="20"/>
          <w:lang w:val="en-GB"/>
        </w:rPr>
        <w:t>reference</w:t>
      </w:r>
      <w:r w:rsidR="00A138E3">
        <w:rPr>
          <w:rFonts w:ascii="Arial" w:hAnsi="Arial" w:cs="Arial"/>
          <w:sz w:val="20"/>
          <w:szCs w:val="20"/>
          <w:lang w:val="en-GB"/>
        </w:rPr>
        <w:t xml:space="preserve"> configuration</w:t>
      </w:r>
      <w:r w:rsidR="00DB73F1">
        <w:rPr>
          <w:rFonts w:ascii="Arial" w:hAnsi="Arial" w:cs="Arial"/>
          <w:sz w:val="20"/>
          <w:szCs w:val="20"/>
          <w:lang w:val="en-GB"/>
        </w:rPr>
        <w:t>,</w:t>
      </w:r>
      <w:r w:rsidR="00835197">
        <w:rPr>
          <w:rFonts w:ascii="Arial" w:hAnsi="Arial" w:cs="Arial"/>
          <w:sz w:val="20"/>
          <w:szCs w:val="20"/>
          <w:lang w:val="en-GB"/>
        </w:rPr>
        <w:t xml:space="preserve"> and</w:t>
      </w:r>
      <w:r w:rsidR="00DB73F1">
        <w:rPr>
          <w:rFonts w:ascii="Arial" w:hAnsi="Arial" w:cs="Arial"/>
          <w:sz w:val="20"/>
          <w:szCs w:val="20"/>
          <w:lang w:val="en-GB"/>
        </w:rPr>
        <w:t xml:space="preserve"> UE stores the reference configuration as separate configuration. </w:t>
      </w:r>
      <w:r w:rsidR="00835197">
        <w:rPr>
          <w:rFonts w:ascii="Arial" w:hAnsi="Arial" w:cs="Arial"/>
          <w:sz w:val="20"/>
          <w:szCs w:val="20"/>
          <w:lang w:val="en-GB"/>
        </w:rPr>
        <w:t xml:space="preserve">Compared to conditional handover (CHO), where UE is also provided with candidate configurations, introduction of </w:t>
      </w:r>
      <w:r w:rsidR="00765ABE">
        <w:rPr>
          <w:rFonts w:ascii="Arial" w:hAnsi="Arial" w:cs="Arial"/>
          <w:sz w:val="20"/>
          <w:szCs w:val="20"/>
          <w:lang w:val="en-GB"/>
        </w:rPr>
        <w:t xml:space="preserve">a separate </w:t>
      </w:r>
      <w:r w:rsidR="00835197">
        <w:rPr>
          <w:rFonts w:ascii="Arial" w:hAnsi="Arial" w:cs="Arial"/>
          <w:sz w:val="20"/>
          <w:szCs w:val="20"/>
          <w:lang w:val="en-GB"/>
        </w:rPr>
        <w:t xml:space="preserve">reference </w:t>
      </w:r>
      <w:r w:rsidR="00765ABE">
        <w:rPr>
          <w:rFonts w:ascii="Arial" w:hAnsi="Arial" w:cs="Arial"/>
          <w:sz w:val="20"/>
          <w:szCs w:val="20"/>
          <w:lang w:val="en-GB"/>
        </w:rPr>
        <w:t>configuration is the key to support</w:t>
      </w:r>
      <w:r w:rsidR="00DB73F1">
        <w:rPr>
          <w:rFonts w:ascii="Arial" w:hAnsi="Arial" w:cs="Arial"/>
          <w:sz w:val="20"/>
          <w:szCs w:val="20"/>
          <w:lang w:val="en-GB"/>
        </w:rPr>
        <w:t xml:space="preserve"> subsequent LTM </w:t>
      </w:r>
      <w:r w:rsidR="00765ABE">
        <w:rPr>
          <w:rFonts w:ascii="Arial" w:hAnsi="Arial" w:cs="Arial"/>
          <w:sz w:val="20"/>
          <w:szCs w:val="20"/>
          <w:lang w:val="en-GB"/>
        </w:rPr>
        <w:t>without RRC reconfiguration.</w:t>
      </w:r>
    </w:p>
    <w:p w14:paraId="749AC685" w14:textId="7E1420E0" w:rsidR="006D4359" w:rsidRDefault="006D4359" w:rsidP="005928CB">
      <w:pPr>
        <w:spacing w:after="120"/>
        <w:jc w:val="both"/>
        <w:rPr>
          <w:rFonts w:ascii="Arial" w:hAnsi="Arial" w:cs="Arial"/>
          <w:sz w:val="20"/>
          <w:szCs w:val="20"/>
          <w:lang w:val="en-GB"/>
        </w:rPr>
      </w:pPr>
      <w:r>
        <w:rPr>
          <w:rFonts w:ascii="Arial" w:hAnsi="Arial" w:cs="Arial"/>
          <w:sz w:val="20"/>
          <w:szCs w:val="20"/>
          <w:lang w:val="en-GB"/>
        </w:rPr>
        <w:t xml:space="preserve">The figure below illustrates the difference between CHO and </w:t>
      </w:r>
      <w:r w:rsidR="00765ABE">
        <w:rPr>
          <w:rFonts w:ascii="Arial" w:hAnsi="Arial" w:cs="Arial"/>
          <w:sz w:val="20"/>
          <w:szCs w:val="20"/>
          <w:lang w:val="en-GB"/>
        </w:rPr>
        <w:t>subsequent LTM (“X|Y” denote</w:t>
      </w:r>
      <w:r w:rsidR="00DD0394">
        <w:rPr>
          <w:rFonts w:ascii="Arial" w:hAnsi="Arial" w:cs="Arial"/>
          <w:sz w:val="20"/>
          <w:szCs w:val="20"/>
          <w:lang w:val="en-GB"/>
        </w:rPr>
        <w:t>s</w:t>
      </w:r>
      <w:r w:rsidR="00765ABE">
        <w:rPr>
          <w:rFonts w:ascii="Arial" w:hAnsi="Arial" w:cs="Arial"/>
          <w:sz w:val="20"/>
          <w:szCs w:val="20"/>
          <w:lang w:val="en-GB"/>
        </w:rPr>
        <w:t xml:space="preserve"> the delta configuration for cell X on top of current configuration for cell Y, “X|R” denotes the delta configuration for cell X on top of the reference con</w:t>
      </w:r>
      <w:r w:rsidR="00B70612">
        <w:rPr>
          <w:rFonts w:ascii="Arial" w:hAnsi="Arial" w:cs="Arial"/>
          <w:sz w:val="20"/>
          <w:szCs w:val="20"/>
          <w:lang w:val="en-GB"/>
        </w:rPr>
        <w:t>figuration</w:t>
      </w:r>
      <w:r w:rsidR="00856B5D">
        <w:rPr>
          <w:rFonts w:ascii="Arial" w:hAnsi="Arial" w:cs="Arial"/>
          <w:sz w:val="20"/>
          <w:szCs w:val="20"/>
          <w:lang w:val="en-GB"/>
        </w:rPr>
        <w:t>, and “X’|X” denotes</w:t>
      </w:r>
      <w:r w:rsidR="00C75AA8">
        <w:rPr>
          <w:rFonts w:ascii="Arial" w:hAnsi="Arial" w:cs="Arial"/>
          <w:sz w:val="20"/>
          <w:szCs w:val="20"/>
          <w:lang w:val="en-GB"/>
        </w:rPr>
        <w:t xml:space="preserve"> a reconfiguration of cell X</w:t>
      </w:r>
      <w:r w:rsidR="00765ABE">
        <w:rPr>
          <w:rFonts w:ascii="Arial" w:hAnsi="Arial" w:cs="Arial"/>
          <w:sz w:val="20"/>
          <w:szCs w:val="20"/>
          <w:lang w:val="en-GB"/>
        </w:rPr>
        <w:t>)</w:t>
      </w:r>
    </w:p>
    <w:p w14:paraId="43E1D5AC" w14:textId="110CBFB8" w:rsidR="006D4359" w:rsidRPr="00374396" w:rsidRDefault="00B70612" w:rsidP="005928CB">
      <w:pPr>
        <w:jc w:val="center"/>
        <w:rPr>
          <w:rFonts w:ascii="Arial" w:hAnsi="Arial" w:cs="Arial"/>
          <w:sz w:val="20"/>
          <w:szCs w:val="20"/>
          <w:lang w:val="en-GB"/>
        </w:rPr>
      </w:pPr>
      <w:r>
        <w:rPr>
          <w:rFonts w:ascii="Arial" w:hAnsi="Arial" w:cs="Arial"/>
          <w:noProof/>
          <w:sz w:val="20"/>
          <w:szCs w:val="20"/>
          <w:lang w:val="en-GB"/>
        </w:rPr>
        <w:drawing>
          <wp:inline distT="0" distB="0" distL="0" distR="0" wp14:anchorId="7F9C56DD" wp14:editId="40A4892D">
            <wp:extent cx="4192799" cy="1485077"/>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248742" cy="1504892"/>
                    </a:xfrm>
                    <a:prstGeom prst="rect">
                      <a:avLst/>
                    </a:prstGeom>
                    <a:noFill/>
                  </pic:spPr>
                </pic:pic>
              </a:graphicData>
            </a:graphic>
          </wp:inline>
        </w:drawing>
      </w:r>
    </w:p>
    <w:p w14:paraId="19AA0348" w14:textId="0530B53E" w:rsidR="006D4359" w:rsidRPr="003C764E" w:rsidRDefault="006D4359" w:rsidP="003C764E">
      <w:pPr>
        <w:spacing w:after="120"/>
        <w:jc w:val="center"/>
        <w:rPr>
          <w:rFonts w:ascii="Arial" w:hAnsi="Arial" w:cs="Arial"/>
          <w:b/>
          <w:bCs/>
          <w:sz w:val="20"/>
          <w:szCs w:val="20"/>
          <w:lang w:val="en-GB"/>
        </w:rPr>
      </w:pPr>
      <w:r w:rsidRPr="003C764E">
        <w:rPr>
          <w:rFonts w:ascii="Arial" w:hAnsi="Arial" w:cs="Arial" w:hint="eastAsia"/>
          <w:b/>
          <w:bCs/>
          <w:sz w:val="20"/>
          <w:szCs w:val="20"/>
          <w:lang w:val="en-GB"/>
        </w:rPr>
        <w:t>F</w:t>
      </w:r>
      <w:r w:rsidRPr="003C764E">
        <w:rPr>
          <w:rFonts w:ascii="Arial" w:hAnsi="Arial" w:cs="Arial"/>
          <w:b/>
          <w:bCs/>
          <w:sz w:val="20"/>
          <w:szCs w:val="20"/>
          <w:lang w:val="en-GB"/>
        </w:rPr>
        <w:t xml:space="preserve">igure 1. </w:t>
      </w:r>
      <w:r w:rsidR="00B70612">
        <w:rPr>
          <w:rFonts w:ascii="Arial" w:hAnsi="Arial" w:cs="Arial"/>
          <w:b/>
          <w:bCs/>
          <w:sz w:val="20"/>
          <w:szCs w:val="20"/>
          <w:lang w:val="en-GB"/>
        </w:rPr>
        <w:t>Applying Candidate Configuration</w:t>
      </w:r>
      <w:r w:rsidR="00CD395B">
        <w:rPr>
          <w:rFonts w:ascii="Arial" w:hAnsi="Arial" w:cs="Arial"/>
          <w:b/>
          <w:bCs/>
          <w:sz w:val="20"/>
          <w:szCs w:val="20"/>
          <w:lang w:val="en-GB"/>
        </w:rPr>
        <w:t>s Subsequently</w:t>
      </w:r>
      <w:r w:rsidR="00B70612" w:rsidRPr="003C764E">
        <w:rPr>
          <w:rFonts w:ascii="Arial" w:hAnsi="Arial" w:cs="Arial"/>
          <w:b/>
          <w:bCs/>
          <w:sz w:val="20"/>
          <w:szCs w:val="20"/>
          <w:lang w:val="en-GB"/>
        </w:rPr>
        <w:t xml:space="preserve"> </w:t>
      </w:r>
      <w:r w:rsidR="00B70612">
        <w:rPr>
          <w:rFonts w:ascii="Arial" w:hAnsi="Arial" w:cs="Arial"/>
          <w:b/>
          <w:bCs/>
          <w:sz w:val="20"/>
          <w:szCs w:val="20"/>
          <w:lang w:val="en-GB"/>
        </w:rPr>
        <w:t xml:space="preserve">in </w:t>
      </w:r>
      <w:r w:rsidRPr="003C764E">
        <w:rPr>
          <w:rFonts w:ascii="Arial" w:hAnsi="Arial" w:cs="Arial"/>
          <w:b/>
          <w:bCs/>
          <w:sz w:val="20"/>
          <w:szCs w:val="20"/>
          <w:lang w:val="en-GB"/>
        </w:rPr>
        <w:t>CHO vs.</w:t>
      </w:r>
      <w:r w:rsidR="003C764E">
        <w:rPr>
          <w:rFonts w:ascii="Arial" w:hAnsi="Arial" w:cs="Arial"/>
          <w:b/>
          <w:bCs/>
          <w:sz w:val="20"/>
          <w:szCs w:val="20"/>
          <w:lang w:val="en-GB"/>
        </w:rPr>
        <w:t xml:space="preserve"> LTM</w:t>
      </w:r>
      <w:r w:rsidR="00B70612">
        <w:rPr>
          <w:rFonts w:ascii="Arial" w:hAnsi="Arial" w:cs="Arial"/>
          <w:b/>
          <w:bCs/>
          <w:sz w:val="20"/>
          <w:szCs w:val="20"/>
          <w:lang w:val="en-GB"/>
        </w:rPr>
        <w:t xml:space="preserve"> </w:t>
      </w:r>
    </w:p>
    <w:p w14:paraId="1F027F2C" w14:textId="14AD92B9" w:rsidR="006D4359" w:rsidRPr="006D4359" w:rsidRDefault="006D4359" w:rsidP="005839E0">
      <w:pPr>
        <w:jc w:val="both"/>
        <w:rPr>
          <w:rFonts w:ascii="Arial" w:hAnsi="Arial" w:cs="Arial"/>
          <w:sz w:val="20"/>
          <w:szCs w:val="20"/>
          <w:lang w:val="en-GB"/>
        </w:rPr>
      </w:pPr>
      <w:r>
        <w:rPr>
          <w:rFonts w:ascii="Arial" w:hAnsi="Arial" w:cs="Arial" w:hint="eastAsia"/>
          <w:sz w:val="20"/>
          <w:szCs w:val="20"/>
          <w:lang w:val="en-GB"/>
        </w:rPr>
        <w:t>A</w:t>
      </w:r>
      <w:r>
        <w:rPr>
          <w:rFonts w:ascii="Arial" w:hAnsi="Arial" w:cs="Arial"/>
          <w:sz w:val="20"/>
          <w:szCs w:val="20"/>
          <w:lang w:val="en-GB"/>
        </w:rPr>
        <w:t>s shown in the figure,</w:t>
      </w:r>
      <w:r w:rsidR="003C764E">
        <w:rPr>
          <w:rFonts w:ascii="Arial" w:hAnsi="Arial" w:cs="Arial"/>
          <w:sz w:val="20"/>
          <w:szCs w:val="20"/>
          <w:lang w:val="en-GB"/>
        </w:rPr>
        <w:t xml:space="preserve"> UE starts from cell A</w:t>
      </w:r>
      <w:r w:rsidR="00B70612">
        <w:rPr>
          <w:rFonts w:ascii="Arial" w:hAnsi="Arial" w:cs="Arial"/>
          <w:sz w:val="20"/>
          <w:szCs w:val="20"/>
          <w:lang w:val="en-GB"/>
        </w:rPr>
        <w:t>, and is configured</w:t>
      </w:r>
      <w:r w:rsidR="003C764E">
        <w:rPr>
          <w:rFonts w:ascii="Arial" w:hAnsi="Arial" w:cs="Arial"/>
          <w:sz w:val="20"/>
          <w:szCs w:val="20"/>
          <w:lang w:val="en-GB"/>
        </w:rPr>
        <w:t xml:space="preserve"> with candidates B and C.</w:t>
      </w:r>
    </w:p>
    <w:p w14:paraId="42C968C5" w14:textId="2A1B5D0D" w:rsidR="006D4359" w:rsidRPr="006D4359" w:rsidRDefault="006D4359" w:rsidP="005839E0">
      <w:pPr>
        <w:pStyle w:val="ListParagraph"/>
        <w:numPr>
          <w:ilvl w:val="0"/>
          <w:numId w:val="16"/>
        </w:numPr>
        <w:spacing w:after="120"/>
        <w:jc w:val="both"/>
        <w:rPr>
          <w:rFonts w:ascii="Arial" w:hAnsi="Arial" w:cs="Arial"/>
        </w:rPr>
      </w:pPr>
      <w:r w:rsidRPr="006D4359">
        <w:rPr>
          <w:rFonts w:ascii="Arial" w:hAnsi="Arial" w:cs="Arial"/>
        </w:rPr>
        <w:t xml:space="preserve">In CHO, </w:t>
      </w:r>
      <w:r>
        <w:rPr>
          <w:rFonts w:ascii="Arial" w:hAnsi="Arial" w:cs="Arial"/>
        </w:rPr>
        <w:t>w</w:t>
      </w:r>
      <w:r w:rsidRPr="006D4359">
        <w:rPr>
          <w:rFonts w:ascii="Arial" w:hAnsi="Arial" w:cs="Arial"/>
        </w:rPr>
        <w:t>hen one CHO candidate</w:t>
      </w:r>
      <w:r>
        <w:rPr>
          <w:rFonts w:ascii="Arial" w:hAnsi="Arial" w:cs="Arial"/>
        </w:rPr>
        <w:t xml:space="preserve"> (B)</w:t>
      </w:r>
      <w:r w:rsidRPr="006D4359">
        <w:rPr>
          <w:rFonts w:ascii="Arial" w:hAnsi="Arial" w:cs="Arial"/>
        </w:rPr>
        <w:t xml:space="preserve"> is chosen, its configuration is applied</w:t>
      </w:r>
      <w:r>
        <w:rPr>
          <w:rFonts w:ascii="Arial" w:hAnsi="Arial" w:cs="Arial"/>
        </w:rPr>
        <w:t xml:space="preserve"> (on top of A)</w:t>
      </w:r>
      <w:r w:rsidRPr="006D4359">
        <w:rPr>
          <w:rFonts w:ascii="Arial" w:hAnsi="Arial" w:cs="Arial"/>
        </w:rPr>
        <w:t xml:space="preserve">, and other candidates </w:t>
      </w:r>
      <w:r>
        <w:rPr>
          <w:rFonts w:ascii="Arial" w:hAnsi="Arial" w:cs="Arial"/>
        </w:rPr>
        <w:t xml:space="preserve">(C) </w:t>
      </w:r>
      <w:r w:rsidRPr="006D4359">
        <w:rPr>
          <w:rFonts w:ascii="Arial" w:hAnsi="Arial" w:cs="Arial"/>
        </w:rPr>
        <w:t>are released because the</w:t>
      </w:r>
      <w:r>
        <w:rPr>
          <w:rFonts w:ascii="Arial" w:hAnsi="Arial" w:cs="Arial"/>
        </w:rPr>
        <w:t>ir configuration (C|A)</w:t>
      </w:r>
      <w:r w:rsidRPr="006D4359">
        <w:rPr>
          <w:rFonts w:ascii="Arial" w:hAnsi="Arial" w:cs="Arial"/>
        </w:rPr>
        <w:t xml:space="preserve"> </w:t>
      </w:r>
      <w:r>
        <w:rPr>
          <w:rFonts w:ascii="Arial" w:hAnsi="Arial" w:cs="Arial"/>
        </w:rPr>
        <w:t xml:space="preserve">is </w:t>
      </w:r>
      <w:r w:rsidRPr="006D4359">
        <w:rPr>
          <w:rFonts w:ascii="Arial" w:hAnsi="Arial" w:cs="Arial"/>
        </w:rPr>
        <w:t>no longer applicable after reconfiguration</w:t>
      </w:r>
      <w:r>
        <w:rPr>
          <w:rFonts w:ascii="Arial" w:hAnsi="Arial" w:cs="Arial"/>
        </w:rPr>
        <w:t xml:space="preserve"> (B)</w:t>
      </w:r>
      <w:r w:rsidRPr="006D4359">
        <w:rPr>
          <w:rFonts w:ascii="Arial" w:hAnsi="Arial" w:cs="Arial"/>
        </w:rPr>
        <w:t xml:space="preserve">. Therefore, ‘subsequent CHO’ </w:t>
      </w:r>
      <w:r>
        <w:rPr>
          <w:rFonts w:ascii="Arial" w:hAnsi="Arial" w:cs="Arial"/>
        </w:rPr>
        <w:t>(</w:t>
      </w:r>
      <w:r w:rsidRPr="006D4359">
        <w:rPr>
          <w:rFonts w:ascii="Arial" w:hAnsi="Arial" w:cs="Arial"/>
        </w:rPr>
        <w:t>without RRC reconfiguration</w:t>
      </w:r>
      <w:r>
        <w:rPr>
          <w:rFonts w:ascii="Arial" w:hAnsi="Arial" w:cs="Arial"/>
        </w:rPr>
        <w:t>)</w:t>
      </w:r>
      <w:r w:rsidRPr="006D4359">
        <w:rPr>
          <w:rFonts w:ascii="Arial" w:hAnsi="Arial" w:cs="Arial"/>
        </w:rPr>
        <w:t xml:space="preserve"> is not supported.</w:t>
      </w:r>
    </w:p>
    <w:p w14:paraId="7D0AEF0C" w14:textId="1FFA0C7D" w:rsidR="006D4359" w:rsidRPr="003C764E" w:rsidRDefault="003C764E" w:rsidP="005839E0">
      <w:pPr>
        <w:pStyle w:val="ListParagraph"/>
        <w:numPr>
          <w:ilvl w:val="0"/>
          <w:numId w:val="16"/>
        </w:numPr>
        <w:jc w:val="both"/>
        <w:rPr>
          <w:rFonts w:ascii="Arial" w:hAnsi="Arial" w:cs="Arial"/>
        </w:rPr>
      </w:pPr>
      <w:r>
        <w:rPr>
          <w:rFonts w:ascii="Arial" w:eastAsiaTheme="minorEastAsia" w:hAnsi="Arial" w:cs="Arial"/>
          <w:lang w:eastAsia="zh-TW"/>
        </w:rPr>
        <w:t xml:space="preserve">In LTM, in addition to the current RRC configurations (A, B, or C), the UE maintains a separate reference configuration (R), and the candidate configurations (B|R, C|R) and provided as delta configurations on top of </w:t>
      </w:r>
      <w:r w:rsidR="007238E6">
        <w:rPr>
          <w:rFonts w:ascii="Arial" w:eastAsiaTheme="minorEastAsia" w:hAnsi="Arial" w:cs="Arial"/>
          <w:lang w:eastAsia="zh-TW"/>
        </w:rPr>
        <w:t>the reference configuration</w:t>
      </w:r>
      <w:r>
        <w:rPr>
          <w:rFonts w:ascii="Arial" w:eastAsiaTheme="minorEastAsia" w:hAnsi="Arial" w:cs="Arial"/>
          <w:lang w:eastAsia="zh-TW"/>
        </w:rPr>
        <w:t xml:space="preserve">. </w:t>
      </w:r>
      <w:r w:rsidR="007A1C65">
        <w:rPr>
          <w:rFonts w:ascii="Arial" w:eastAsiaTheme="minorEastAsia" w:hAnsi="Arial" w:cs="Arial"/>
          <w:lang w:eastAsia="zh-TW"/>
        </w:rPr>
        <w:t>Upon cell switch, the target configuration based on R is applied, and this allows subsequent LTM.</w:t>
      </w:r>
    </w:p>
    <w:p w14:paraId="30637631" w14:textId="6EBF292E" w:rsidR="003C764E" w:rsidRPr="006D4359" w:rsidRDefault="007238E6" w:rsidP="005839E0">
      <w:pPr>
        <w:pStyle w:val="ListParagraph"/>
        <w:numPr>
          <w:ilvl w:val="0"/>
          <w:numId w:val="16"/>
        </w:numPr>
        <w:jc w:val="both"/>
        <w:rPr>
          <w:rFonts w:ascii="Arial" w:hAnsi="Arial" w:cs="Arial"/>
        </w:rPr>
      </w:pPr>
      <w:r>
        <w:rPr>
          <w:rFonts w:ascii="Arial" w:eastAsiaTheme="minorEastAsia" w:hAnsi="Arial" w:cs="Arial"/>
          <w:lang w:eastAsia="zh-TW"/>
        </w:rPr>
        <w:t>It is also possible that the network performs RRC reconfiguration after candidate configurations (</w:t>
      </w:r>
      <w:r w:rsidR="009C59B5">
        <w:rPr>
          <w:rFonts w:ascii="Arial" w:eastAsiaTheme="minorEastAsia" w:hAnsi="Arial" w:cs="Arial"/>
          <w:lang w:eastAsia="zh-TW"/>
        </w:rPr>
        <w:t xml:space="preserve">A to </w:t>
      </w:r>
      <w:r>
        <w:rPr>
          <w:rFonts w:ascii="Arial" w:eastAsiaTheme="minorEastAsia" w:hAnsi="Arial" w:cs="Arial"/>
          <w:lang w:eastAsia="zh-TW"/>
        </w:rPr>
        <w:t xml:space="preserve">A’) or </w:t>
      </w:r>
      <w:r w:rsidR="009C59B5">
        <w:rPr>
          <w:rFonts w:ascii="Arial" w:eastAsiaTheme="minorEastAsia" w:hAnsi="Arial" w:cs="Arial"/>
          <w:lang w:eastAsia="zh-TW"/>
        </w:rPr>
        <w:t xml:space="preserve">even </w:t>
      </w:r>
      <w:r>
        <w:rPr>
          <w:rFonts w:ascii="Arial" w:eastAsiaTheme="minorEastAsia" w:hAnsi="Arial" w:cs="Arial"/>
          <w:lang w:eastAsia="zh-TW"/>
        </w:rPr>
        <w:t>after cell switch (</w:t>
      </w:r>
      <w:r w:rsidR="009C59B5">
        <w:rPr>
          <w:rFonts w:ascii="Arial" w:eastAsiaTheme="minorEastAsia" w:hAnsi="Arial" w:cs="Arial"/>
          <w:lang w:eastAsia="zh-TW"/>
        </w:rPr>
        <w:t xml:space="preserve">B to </w:t>
      </w:r>
      <w:r>
        <w:rPr>
          <w:rFonts w:ascii="Arial" w:eastAsiaTheme="minorEastAsia" w:hAnsi="Arial" w:cs="Arial"/>
          <w:lang w:eastAsia="zh-TW"/>
        </w:rPr>
        <w:t xml:space="preserve">B’). With reference configuration maintained </w:t>
      </w:r>
      <w:r w:rsidR="009C59B5">
        <w:rPr>
          <w:rFonts w:ascii="Arial" w:eastAsiaTheme="minorEastAsia" w:hAnsi="Arial" w:cs="Arial"/>
          <w:lang w:eastAsia="zh-TW"/>
        </w:rPr>
        <w:t xml:space="preserve">separately, the candidate configurations can still be applied upon LTM cell switch, as long as the reference configuration </w:t>
      </w:r>
      <w:r w:rsidR="00DD2511">
        <w:rPr>
          <w:rFonts w:ascii="Arial" w:eastAsiaTheme="minorEastAsia" w:hAnsi="Arial" w:cs="Arial"/>
          <w:lang w:eastAsia="zh-TW"/>
        </w:rPr>
        <w:t>is not modified.</w:t>
      </w:r>
    </w:p>
    <w:p w14:paraId="4213C210" w14:textId="5DF46D8E" w:rsidR="006D4359" w:rsidRDefault="00DD2511" w:rsidP="00671695">
      <w:pPr>
        <w:spacing w:after="120"/>
        <w:rPr>
          <w:rFonts w:ascii="Arial" w:hAnsi="Arial" w:cs="Arial"/>
          <w:i/>
          <w:iCs/>
          <w:sz w:val="20"/>
          <w:szCs w:val="20"/>
          <w:lang w:val="en-GB"/>
        </w:rPr>
      </w:pPr>
      <w:r w:rsidRPr="00804975">
        <w:rPr>
          <w:rFonts w:ascii="Arial" w:hAnsi="Arial" w:cs="Arial" w:hint="eastAsia"/>
          <w:i/>
          <w:iCs/>
          <w:sz w:val="20"/>
          <w:szCs w:val="20"/>
          <w:lang w:val="en-GB"/>
        </w:rPr>
        <w:t>O</w:t>
      </w:r>
      <w:r w:rsidRPr="00804975">
        <w:rPr>
          <w:rFonts w:ascii="Arial" w:hAnsi="Arial" w:cs="Arial"/>
          <w:i/>
          <w:iCs/>
          <w:sz w:val="20"/>
          <w:szCs w:val="20"/>
          <w:lang w:val="en-GB"/>
        </w:rPr>
        <w:t xml:space="preserve">bservation 1: With reference </w:t>
      </w:r>
      <w:r w:rsidR="007D1EE9" w:rsidRPr="00804975">
        <w:rPr>
          <w:rFonts w:ascii="Arial" w:hAnsi="Arial" w:cs="Arial"/>
          <w:i/>
          <w:iCs/>
          <w:sz w:val="20"/>
          <w:szCs w:val="20"/>
          <w:lang w:val="en-GB"/>
        </w:rPr>
        <w:t>configuration</w:t>
      </w:r>
      <w:r w:rsidR="00804975" w:rsidRPr="00804975">
        <w:rPr>
          <w:rFonts w:ascii="Arial" w:hAnsi="Arial" w:cs="Arial"/>
          <w:i/>
          <w:iCs/>
          <w:sz w:val="20"/>
          <w:szCs w:val="20"/>
          <w:lang w:val="en-GB"/>
        </w:rPr>
        <w:t xml:space="preserve"> maintained </w:t>
      </w:r>
      <w:r w:rsidR="00804975">
        <w:rPr>
          <w:rFonts w:ascii="Arial" w:hAnsi="Arial" w:cs="Arial"/>
          <w:i/>
          <w:iCs/>
          <w:sz w:val="20"/>
          <w:szCs w:val="20"/>
          <w:lang w:val="en-GB"/>
        </w:rPr>
        <w:t xml:space="preserve">separately, candidate configurations are applicable </w:t>
      </w:r>
      <w:r w:rsidR="005E59C7">
        <w:rPr>
          <w:rFonts w:ascii="Arial" w:hAnsi="Arial" w:cs="Arial"/>
          <w:i/>
          <w:iCs/>
          <w:sz w:val="20"/>
          <w:szCs w:val="20"/>
          <w:lang w:val="en-GB"/>
        </w:rPr>
        <w:t>(on top of reference configuration)</w:t>
      </w:r>
      <w:r w:rsidR="005E59C7">
        <w:rPr>
          <w:rFonts w:ascii="Arial" w:hAnsi="Arial" w:cs="Arial"/>
          <w:i/>
          <w:iCs/>
          <w:sz w:val="20"/>
          <w:szCs w:val="20"/>
          <w:lang w:val="en-GB"/>
        </w:rPr>
        <w:t xml:space="preserve"> </w:t>
      </w:r>
      <w:r w:rsidR="00804975">
        <w:rPr>
          <w:rFonts w:ascii="Arial" w:hAnsi="Arial" w:cs="Arial"/>
          <w:i/>
          <w:iCs/>
          <w:sz w:val="20"/>
          <w:szCs w:val="20"/>
          <w:lang w:val="en-GB"/>
        </w:rPr>
        <w:t xml:space="preserve">even if network performs RRC reconfiguration after </w:t>
      </w:r>
      <w:r w:rsidR="00671695">
        <w:rPr>
          <w:rFonts w:ascii="Arial" w:hAnsi="Arial" w:cs="Arial"/>
          <w:i/>
          <w:iCs/>
          <w:sz w:val="20"/>
          <w:szCs w:val="20"/>
          <w:lang w:val="en-GB"/>
        </w:rPr>
        <w:t>candidates are configured.</w:t>
      </w:r>
    </w:p>
    <w:p w14:paraId="0C607CEB" w14:textId="771280E7" w:rsidR="00671695" w:rsidRDefault="00671695" w:rsidP="00322DA6">
      <w:pPr>
        <w:spacing w:after="120"/>
        <w:jc w:val="both"/>
        <w:rPr>
          <w:rFonts w:ascii="Arial" w:hAnsi="Arial" w:cs="Arial"/>
          <w:sz w:val="20"/>
          <w:szCs w:val="20"/>
          <w:lang w:val="en-GB"/>
        </w:rPr>
      </w:pPr>
      <w:r>
        <w:rPr>
          <w:rFonts w:ascii="Arial" w:hAnsi="Arial" w:cs="Arial" w:hint="eastAsia"/>
          <w:sz w:val="20"/>
          <w:szCs w:val="20"/>
          <w:lang w:val="en-GB"/>
        </w:rPr>
        <w:t>S</w:t>
      </w:r>
      <w:r>
        <w:rPr>
          <w:rFonts w:ascii="Arial" w:hAnsi="Arial" w:cs="Arial"/>
          <w:sz w:val="20"/>
          <w:szCs w:val="20"/>
          <w:lang w:val="en-GB"/>
        </w:rPr>
        <w:t>ince the delta configuration</w:t>
      </w:r>
      <w:r w:rsidR="00AB38C3">
        <w:rPr>
          <w:rFonts w:ascii="Arial" w:hAnsi="Arial" w:cs="Arial"/>
          <w:sz w:val="20"/>
          <w:szCs w:val="20"/>
          <w:lang w:val="en-GB"/>
        </w:rPr>
        <w:t xml:space="preserve"> </w:t>
      </w:r>
      <w:r w:rsidR="00F21EDA">
        <w:rPr>
          <w:rFonts w:ascii="Arial" w:hAnsi="Arial" w:cs="Arial"/>
          <w:sz w:val="20"/>
          <w:szCs w:val="20"/>
          <w:lang w:val="en-GB"/>
        </w:rPr>
        <w:t xml:space="preserve">for a selected candidate cell </w:t>
      </w:r>
      <w:r w:rsidR="00AB38C3">
        <w:rPr>
          <w:rFonts w:ascii="Arial" w:hAnsi="Arial" w:cs="Arial"/>
          <w:sz w:val="20"/>
          <w:szCs w:val="20"/>
          <w:lang w:val="en-GB"/>
        </w:rPr>
        <w:t xml:space="preserve">is applied on top of </w:t>
      </w:r>
      <w:r w:rsidR="00F21EDA">
        <w:rPr>
          <w:rFonts w:ascii="Arial" w:hAnsi="Arial" w:cs="Arial"/>
          <w:sz w:val="20"/>
          <w:szCs w:val="20"/>
          <w:lang w:val="en-GB"/>
        </w:rPr>
        <w:t xml:space="preserve">the </w:t>
      </w:r>
      <w:r w:rsidR="007A1C65">
        <w:rPr>
          <w:rFonts w:ascii="Arial" w:hAnsi="Arial" w:cs="Arial"/>
          <w:sz w:val="20"/>
          <w:szCs w:val="20"/>
          <w:lang w:val="en-GB"/>
        </w:rPr>
        <w:t xml:space="preserve">reference configuration, upon LTM cell switch, </w:t>
      </w:r>
      <w:r w:rsidR="00842AF1">
        <w:rPr>
          <w:rFonts w:ascii="Arial" w:hAnsi="Arial" w:cs="Arial"/>
          <w:sz w:val="20"/>
          <w:szCs w:val="20"/>
          <w:lang w:val="en-GB"/>
        </w:rPr>
        <w:t>the UE sh</w:t>
      </w:r>
      <w:r w:rsidR="005D5799">
        <w:rPr>
          <w:rFonts w:ascii="Arial" w:hAnsi="Arial" w:cs="Arial"/>
          <w:sz w:val="20"/>
          <w:szCs w:val="20"/>
          <w:lang w:val="en-GB"/>
        </w:rPr>
        <w:t xml:space="preserve">ould </w:t>
      </w:r>
      <w:r w:rsidR="00F21EDA">
        <w:rPr>
          <w:rFonts w:ascii="Arial" w:hAnsi="Arial" w:cs="Arial"/>
          <w:sz w:val="20"/>
          <w:szCs w:val="20"/>
          <w:lang w:val="en-GB"/>
        </w:rPr>
        <w:t xml:space="preserve">first </w:t>
      </w:r>
      <w:r w:rsidR="005D5799">
        <w:rPr>
          <w:rFonts w:ascii="Arial" w:hAnsi="Arial" w:cs="Arial"/>
          <w:sz w:val="20"/>
          <w:szCs w:val="20"/>
          <w:lang w:val="en-GB"/>
        </w:rPr>
        <w:t xml:space="preserve">apply the </w:t>
      </w:r>
      <w:r w:rsidR="00F21EDA">
        <w:rPr>
          <w:rFonts w:ascii="Arial" w:hAnsi="Arial" w:cs="Arial" w:hint="eastAsia"/>
          <w:sz w:val="20"/>
          <w:szCs w:val="20"/>
          <w:lang w:val="en-GB"/>
        </w:rPr>
        <w:t>r</w:t>
      </w:r>
      <w:r w:rsidR="00F21EDA">
        <w:rPr>
          <w:rFonts w:ascii="Arial" w:hAnsi="Arial" w:cs="Arial"/>
          <w:sz w:val="20"/>
          <w:szCs w:val="20"/>
          <w:lang w:val="en-GB"/>
        </w:rPr>
        <w:t>eference configuration</w:t>
      </w:r>
      <w:r w:rsidR="00322DA6">
        <w:rPr>
          <w:rFonts w:ascii="Arial" w:hAnsi="Arial" w:cs="Arial"/>
          <w:sz w:val="20"/>
          <w:szCs w:val="20"/>
          <w:lang w:val="en-GB"/>
        </w:rPr>
        <w:t>, and then apply the delta configuration for the selected candidate cell.</w:t>
      </w:r>
    </w:p>
    <w:p w14:paraId="35461002" w14:textId="263B177A" w:rsidR="005D5799" w:rsidRPr="00322DA6" w:rsidRDefault="005D5799" w:rsidP="00322DA6">
      <w:pPr>
        <w:spacing w:after="120"/>
        <w:jc w:val="both"/>
        <w:rPr>
          <w:rFonts w:ascii="Arial" w:hAnsi="Arial" w:cs="Arial"/>
          <w:b/>
          <w:bCs/>
          <w:sz w:val="20"/>
          <w:szCs w:val="20"/>
          <w:lang w:val="en-GB"/>
        </w:rPr>
      </w:pPr>
      <w:r w:rsidRPr="00322DA6">
        <w:rPr>
          <w:rFonts w:ascii="Arial" w:hAnsi="Arial" w:cs="Arial" w:hint="eastAsia"/>
          <w:b/>
          <w:bCs/>
          <w:sz w:val="20"/>
          <w:szCs w:val="20"/>
          <w:lang w:val="en-GB"/>
        </w:rPr>
        <w:t>P</w:t>
      </w:r>
      <w:r w:rsidRPr="00322DA6">
        <w:rPr>
          <w:rFonts w:ascii="Arial" w:hAnsi="Arial" w:cs="Arial"/>
          <w:b/>
          <w:bCs/>
          <w:sz w:val="20"/>
          <w:szCs w:val="20"/>
          <w:lang w:val="en-GB"/>
        </w:rPr>
        <w:t xml:space="preserve">roposal </w:t>
      </w:r>
      <w:r w:rsidR="00EE7EBD">
        <w:rPr>
          <w:rFonts w:ascii="Arial" w:hAnsi="Arial" w:cs="Arial"/>
          <w:b/>
          <w:bCs/>
          <w:sz w:val="20"/>
          <w:szCs w:val="20"/>
          <w:lang w:val="en-GB"/>
        </w:rPr>
        <w:t>1</w:t>
      </w:r>
      <w:r w:rsidRPr="00322DA6">
        <w:rPr>
          <w:rFonts w:ascii="Arial" w:hAnsi="Arial" w:cs="Arial"/>
          <w:b/>
          <w:bCs/>
          <w:sz w:val="20"/>
          <w:szCs w:val="20"/>
          <w:lang w:val="en-GB"/>
        </w:rPr>
        <w:t>:</w:t>
      </w:r>
      <w:r w:rsidR="00322DA6" w:rsidRPr="00322DA6">
        <w:rPr>
          <w:rFonts w:ascii="Arial" w:hAnsi="Arial" w:cs="Arial"/>
          <w:b/>
          <w:bCs/>
          <w:sz w:val="20"/>
          <w:szCs w:val="20"/>
          <w:lang w:val="en-GB"/>
        </w:rPr>
        <w:tab/>
      </w:r>
      <w:r w:rsidR="00322DA6">
        <w:rPr>
          <w:rFonts w:ascii="Arial" w:hAnsi="Arial" w:cs="Arial"/>
          <w:b/>
          <w:bCs/>
          <w:sz w:val="20"/>
          <w:szCs w:val="20"/>
          <w:lang w:val="en-GB"/>
        </w:rPr>
        <w:t>U</w:t>
      </w:r>
      <w:r w:rsidR="00322DA6" w:rsidRPr="00322DA6">
        <w:rPr>
          <w:rFonts w:ascii="Arial" w:hAnsi="Arial" w:cs="Arial"/>
          <w:b/>
          <w:bCs/>
          <w:sz w:val="20"/>
          <w:szCs w:val="20"/>
          <w:lang w:val="en-GB"/>
        </w:rPr>
        <w:t>pon LTM cell switch, the UE should first apply the reference configuration, and then apply the delta configuration for the selected candidate cell.</w:t>
      </w:r>
    </w:p>
    <w:p w14:paraId="357BFD6B" w14:textId="16D21E50" w:rsidR="00374396" w:rsidRPr="00374396" w:rsidRDefault="00174D20" w:rsidP="00374396">
      <w:pPr>
        <w:pStyle w:val="Heading2"/>
        <w:rPr>
          <w:rFonts w:eastAsiaTheme="minorEastAsia" w:cs="Arial"/>
          <w:lang w:eastAsia="zh-TW"/>
        </w:rPr>
      </w:pPr>
      <w:r>
        <w:rPr>
          <w:rFonts w:eastAsiaTheme="minorEastAsia" w:cs="Arial"/>
          <w:lang w:eastAsia="zh-TW"/>
        </w:rPr>
        <w:t>RRC modelling</w:t>
      </w:r>
    </w:p>
    <w:p w14:paraId="5C984C28" w14:textId="2499F126" w:rsidR="006721C4" w:rsidRDefault="005E455B" w:rsidP="00174D20">
      <w:pPr>
        <w:pStyle w:val="Heading3"/>
        <w:numPr>
          <w:ilvl w:val="2"/>
          <w:numId w:val="4"/>
        </w:numPr>
      </w:pPr>
      <w:r>
        <w:t>Overview</w:t>
      </w:r>
    </w:p>
    <w:p w14:paraId="2E8D19EF" w14:textId="032237EB" w:rsidR="005E455B" w:rsidRDefault="005E455B" w:rsidP="00174D20">
      <w:pPr>
        <w:spacing w:after="120"/>
        <w:jc w:val="both"/>
        <w:rPr>
          <w:rFonts w:ascii="Arial" w:hAnsi="Arial" w:cs="Arial"/>
          <w:sz w:val="20"/>
          <w:szCs w:val="20"/>
          <w:lang w:val="en-GB"/>
        </w:rPr>
      </w:pPr>
      <w:r w:rsidRPr="00353D41">
        <w:rPr>
          <w:rFonts w:ascii="Arial" w:hAnsi="Arial" w:cs="Arial" w:hint="eastAsia"/>
          <w:sz w:val="20"/>
          <w:szCs w:val="20"/>
          <w:lang w:val="en-GB"/>
        </w:rPr>
        <w:t>A</w:t>
      </w:r>
      <w:r w:rsidRPr="00353D41">
        <w:rPr>
          <w:rFonts w:ascii="Arial" w:hAnsi="Arial" w:cs="Arial"/>
          <w:sz w:val="20"/>
          <w:szCs w:val="20"/>
          <w:lang w:val="en-GB"/>
        </w:rPr>
        <w:t xml:space="preserve">s RAN2 agreed, </w:t>
      </w:r>
      <w:r w:rsidR="00F40DA6">
        <w:rPr>
          <w:rFonts w:ascii="Arial" w:hAnsi="Arial" w:cs="Arial"/>
          <w:sz w:val="20"/>
          <w:szCs w:val="20"/>
          <w:lang w:val="en-GB"/>
        </w:rPr>
        <w:t xml:space="preserve">the LTM candidates are provided as delta configuration on top of a reference configuration, which is </w:t>
      </w:r>
      <w:r w:rsidRPr="00353D41">
        <w:rPr>
          <w:rFonts w:ascii="Arial" w:hAnsi="Arial" w:cs="Arial"/>
          <w:sz w:val="20"/>
          <w:szCs w:val="20"/>
          <w:lang w:val="en-GB"/>
        </w:rPr>
        <w:t>stores</w:t>
      </w:r>
      <w:r w:rsidR="00F40DA6">
        <w:rPr>
          <w:rFonts w:ascii="Arial" w:hAnsi="Arial" w:cs="Arial"/>
          <w:sz w:val="20"/>
          <w:szCs w:val="20"/>
          <w:lang w:val="en-GB"/>
        </w:rPr>
        <w:t xml:space="preserve"> by UE as</w:t>
      </w:r>
      <w:r w:rsidRPr="00353D41">
        <w:rPr>
          <w:rFonts w:ascii="Arial" w:hAnsi="Arial" w:cs="Arial"/>
          <w:sz w:val="20"/>
          <w:szCs w:val="20"/>
          <w:lang w:val="en-GB"/>
        </w:rPr>
        <w:t xml:space="preserve"> a separate configuration</w:t>
      </w:r>
      <w:r w:rsidR="00F40DA6">
        <w:rPr>
          <w:rFonts w:ascii="Arial" w:hAnsi="Arial" w:cs="Arial"/>
          <w:sz w:val="20"/>
          <w:szCs w:val="20"/>
          <w:lang w:val="en-GB"/>
        </w:rPr>
        <w:t>,</w:t>
      </w:r>
      <w:r>
        <w:rPr>
          <w:rFonts w:ascii="Arial" w:hAnsi="Arial" w:cs="Arial"/>
          <w:sz w:val="20"/>
          <w:szCs w:val="20"/>
          <w:lang w:val="en-GB"/>
        </w:rPr>
        <w:t xml:space="preserve"> and </w:t>
      </w:r>
      <w:r w:rsidR="00F40DA6">
        <w:rPr>
          <w:rFonts w:ascii="Arial" w:hAnsi="Arial" w:cs="Arial"/>
          <w:sz w:val="20"/>
          <w:szCs w:val="20"/>
          <w:lang w:val="en-GB"/>
        </w:rPr>
        <w:t xml:space="preserve">is </w:t>
      </w:r>
      <w:r>
        <w:rPr>
          <w:rFonts w:ascii="Arial" w:hAnsi="Arial" w:cs="Arial"/>
          <w:sz w:val="20"/>
          <w:szCs w:val="20"/>
          <w:lang w:val="en-GB"/>
        </w:rPr>
        <w:t>manage</w:t>
      </w:r>
      <w:r w:rsidR="00F40DA6">
        <w:rPr>
          <w:rFonts w:ascii="Arial" w:hAnsi="Arial" w:cs="Arial"/>
          <w:sz w:val="20"/>
          <w:szCs w:val="20"/>
          <w:lang w:val="en-GB"/>
        </w:rPr>
        <w:t>d</w:t>
      </w:r>
      <w:r>
        <w:rPr>
          <w:rFonts w:ascii="Arial" w:hAnsi="Arial" w:cs="Arial"/>
          <w:sz w:val="20"/>
          <w:szCs w:val="20"/>
          <w:lang w:val="en-GB"/>
        </w:rPr>
        <w:t xml:space="preserve"> separately</w:t>
      </w:r>
      <w:r w:rsidRPr="00353D41">
        <w:rPr>
          <w:rFonts w:ascii="Arial" w:hAnsi="Arial" w:cs="Arial"/>
          <w:sz w:val="20"/>
          <w:szCs w:val="20"/>
          <w:lang w:val="en-GB"/>
        </w:rPr>
        <w:t xml:space="preserve">. </w:t>
      </w:r>
      <w:r>
        <w:rPr>
          <w:rFonts w:ascii="Arial" w:hAnsi="Arial" w:cs="Arial" w:hint="eastAsia"/>
          <w:sz w:val="20"/>
          <w:szCs w:val="20"/>
          <w:lang w:val="en-GB"/>
        </w:rPr>
        <w:t>Th</w:t>
      </w:r>
      <w:r>
        <w:rPr>
          <w:rFonts w:ascii="Arial" w:hAnsi="Arial" w:cs="Arial"/>
          <w:sz w:val="20"/>
          <w:szCs w:val="20"/>
          <w:lang w:val="en-GB"/>
        </w:rPr>
        <w:t xml:space="preserve">erefore, we need to discuss how </w:t>
      </w:r>
      <w:r w:rsidR="00F40DA6">
        <w:rPr>
          <w:rFonts w:ascii="Arial" w:hAnsi="Arial" w:cs="Arial"/>
          <w:sz w:val="20"/>
          <w:szCs w:val="20"/>
          <w:lang w:val="en-GB"/>
        </w:rPr>
        <w:t xml:space="preserve">the </w:t>
      </w:r>
      <w:r w:rsidR="004B222B">
        <w:rPr>
          <w:rFonts w:ascii="Arial" w:hAnsi="Arial" w:cs="Arial"/>
          <w:sz w:val="20"/>
          <w:szCs w:val="20"/>
          <w:lang w:val="en-GB"/>
        </w:rPr>
        <w:t>reference and delta configurations are modelled (in RRC), respectively.</w:t>
      </w:r>
    </w:p>
    <w:p w14:paraId="2BFC39AB" w14:textId="01E2FE8B" w:rsidR="00671695" w:rsidRDefault="004B222B" w:rsidP="00174D20">
      <w:pPr>
        <w:spacing w:after="120"/>
        <w:jc w:val="both"/>
        <w:rPr>
          <w:rFonts w:ascii="Arial" w:hAnsi="Arial" w:cs="Arial"/>
          <w:sz w:val="20"/>
          <w:szCs w:val="20"/>
        </w:rPr>
      </w:pPr>
      <w:r>
        <w:rPr>
          <w:rFonts w:ascii="Arial" w:hAnsi="Arial" w:cs="Arial"/>
          <w:sz w:val="20"/>
          <w:szCs w:val="20"/>
        </w:rPr>
        <w:t>From earlier RAN2 discussions, w</w:t>
      </w:r>
      <w:r w:rsidR="005E455B">
        <w:rPr>
          <w:rFonts w:ascii="Arial" w:hAnsi="Arial" w:cs="Arial"/>
          <w:sz w:val="20"/>
          <w:szCs w:val="20"/>
        </w:rPr>
        <w:t>e see two options for RRC modeling</w:t>
      </w:r>
      <w:r>
        <w:rPr>
          <w:rFonts w:ascii="Arial" w:hAnsi="Arial" w:cs="Arial"/>
          <w:sz w:val="20"/>
          <w:szCs w:val="20"/>
        </w:rPr>
        <w:t>:</w:t>
      </w:r>
    </w:p>
    <w:p w14:paraId="40CF58B2" w14:textId="2A84B0B5" w:rsidR="007A1C65" w:rsidRPr="005E455B" w:rsidRDefault="007A1C65" w:rsidP="0082121E">
      <w:pPr>
        <w:pStyle w:val="ListParagraph"/>
        <w:numPr>
          <w:ilvl w:val="0"/>
          <w:numId w:val="21"/>
        </w:numPr>
        <w:spacing w:after="120"/>
        <w:rPr>
          <w:rFonts w:ascii="Arial" w:hAnsi="Arial" w:cs="Arial"/>
        </w:rPr>
      </w:pPr>
      <w:r w:rsidRPr="005E455B">
        <w:rPr>
          <w:rFonts w:ascii="Arial" w:hAnsi="Arial" w:cs="Arial" w:hint="eastAsia"/>
        </w:rPr>
        <w:lastRenderedPageBreak/>
        <w:t>M</w:t>
      </w:r>
      <w:r w:rsidRPr="005E455B">
        <w:rPr>
          <w:rFonts w:ascii="Arial" w:hAnsi="Arial" w:cs="Arial"/>
        </w:rPr>
        <w:t xml:space="preserve">odel 1: </w:t>
      </w:r>
      <w:r w:rsidR="00842AF1" w:rsidRPr="005E455B">
        <w:rPr>
          <w:rFonts w:ascii="Arial" w:hAnsi="Arial" w:cs="Arial"/>
        </w:rPr>
        <w:t xml:space="preserve">One </w:t>
      </w:r>
      <w:r w:rsidR="00842AF1" w:rsidRPr="005E455B">
        <w:rPr>
          <w:rFonts w:ascii="Arial" w:hAnsi="Arial" w:cs="Arial" w:hint="eastAsia"/>
          <w:i/>
          <w:iCs/>
          <w:lang w:eastAsia="zh-TW"/>
        </w:rPr>
        <w:t>RRC</w:t>
      </w:r>
      <w:r w:rsidR="005E455B" w:rsidRPr="005E455B">
        <w:rPr>
          <w:rFonts w:ascii="Arial" w:hAnsi="Arial" w:cs="Arial"/>
          <w:i/>
          <w:iCs/>
        </w:rPr>
        <w:t>Reconfiguration</w:t>
      </w:r>
      <w:r w:rsidR="005E455B" w:rsidRPr="005E455B">
        <w:rPr>
          <w:rFonts w:ascii="Arial" w:hAnsi="Arial" w:cs="Arial"/>
        </w:rPr>
        <w:t xml:space="preserve"> message</w:t>
      </w:r>
      <w:r w:rsidR="00B95268">
        <w:rPr>
          <w:rFonts w:ascii="Arial" w:hAnsi="Arial" w:cs="Arial"/>
        </w:rPr>
        <w:t>, e.g., in a container</w:t>
      </w:r>
    </w:p>
    <w:p w14:paraId="23431747" w14:textId="36AF8A67" w:rsidR="005E455B" w:rsidRDefault="005E455B" w:rsidP="0082121E">
      <w:pPr>
        <w:pStyle w:val="ListParagraph"/>
        <w:numPr>
          <w:ilvl w:val="0"/>
          <w:numId w:val="21"/>
        </w:numPr>
        <w:spacing w:after="120"/>
        <w:rPr>
          <w:rFonts w:ascii="Arial" w:hAnsi="Arial" w:cs="Arial"/>
        </w:rPr>
      </w:pPr>
      <w:r w:rsidRPr="005E455B">
        <w:rPr>
          <w:rFonts w:ascii="Arial" w:hAnsi="Arial" w:cs="Arial" w:hint="eastAsia"/>
        </w:rPr>
        <w:t>M</w:t>
      </w:r>
      <w:r w:rsidRPr="005E455B">
        <w:rPr>
          <w:rFonts w:ascii="Arial" w:hAnsi="Arial" w:cs="Arial"/>
        </w:rPr>
        <w:t>odel 2:</w:t>
      </w:r>
      <w:r w:rsidR="00B95268">
        <w:rPr>
          <w:rFonts w:ascii="Arial" w:hAnsi="Arial" w:cs="Arial"/>
        </w:rPr>
        <w:t xml:space="preserve"> New structure with only selected IEs (i.e., </w:t>
      </w:r>
      <w:r w:rsidR="00B95268" w:rsidRPr="004B222B">
        <w:rPr>
          <w:rFonts w:ascii="Arial" w:hAnsi="Arial" w:cs="Arial"/>
          <w:i/>
          <w:iCs/>
        </w:rPr>
        <w:t>CellGroupConfig</w:t>
      </w:r>
      <w:r w:rsidR="00B95268">
        <w:rPr>
          <w:rFonts w:ascii="Arial" w:hAnsi="Arial" w:cs="Arial"/>
        </w:rPr>
        <w:t xml:space="preserve"> </w:t>
      </w:r>
      <w:r w:rsidR="004B222B">
        <w:rPr>
          <w:rFonts w:ascii="Arial" w:eastAsiaTheme="minorEastAsia" w:hAnsi="Arial" w:cs="Arial" w:hint="eastAsia"/>
          <w:lang w:eastAsia="zh-TW"/>
        </w:rPr>
        <w:t>a</w:t>
      </w:r>
      <w:r w:rsidR="004B222B">
        <w:rPr>
          <w:rFonts w:ascii="Arial" w:eastAsiaTheme="minorEastAsia" w:hAnsi="Arial" w:cs="Arial"/>
          <w:lang w:eastAsia="zh-TW"/>
        </w:rPr>
        <w:t xml:space="preserve">s mandatory, </w:t>
      </w:r>
      <w:r w:rsidR="00B95268">
        <w:rPr>
          <w:rFonts w:ascii="Arial" w:hAnsi="Arial" w:cs="Arial"/>
        </w:rPr>
        <w:t>and optionall</w:t>
      </w:r>
      <w:r w:rsidR="004B222B">
        <w:rPr>
          <w:rFonts w:ascii="Arial" w:hAnsi="Arial" w:cs="Arial"/>
        </w:rPr>
        <w:t xml:space="preserve">y </w:t>
      </w:r>
      <w:r w:rsidR="004B222B" w:rsidRPr="004B222B">
        <w:rPr>
          <w:rFonts w:ascii="Arial" w:hAnsi="Arial" w:cs="Arial"/>
          <w:i/>
          <w:iCs/>
        </w:rPr>
        <w:t>RadioBearerConfig</w:t>
      </w:r>
      <w:r w:rsidR="004B222B">
        <w:rPr>
          <w:rFonts w:ascii="Arial" w:hAnsi="Arial" w:cs="Arial"/>
        </w:rPr>
        <w:t xml:space="preserve"> and </w:t>
      </w:r>
      <w:r w:rsidR="004B222B" w:rsidRPr="004B222B">
        <w:rPr>
          <w:rFonts w:ascii="Arial" w:hAnsi="Arial" w:cs="Arial"/>
          <w:i/>
          <w:iCs/>
        </w:rPr>
        <w:t>MeasConfig</w:t>
      </w:r>
      <w:r w:rsidR="004B222B">
        <w:rPr>
          <w:rFonts w:ascii="Arial" w:hAnsi="Arial" w:cs="Arial"/>
        </w:rPr>
        <w:t>)</w:t>
      </w:r>
    </w:p>
    <w:p w14:paraId="1BAA35D9" w14:textId="10A163CE" w:rsidR="005E455B" w:rsidRPr="00A27937" w:rsidRDefault="004B222B" w:rsidP="005E455B">
      <w:pPr>
        <w:spacing w:after="120"/>
        <w:jc w:val="both"/>
        <w:rPr>
          <w:rFonts w:ascii="Arial" w:hAnsi="Arial" w:cs="Arial"/>
          <w:sz w:val="20"/>
          <w:szCs w:val="20"/>
        </w:rPr>
      </w:pPr>
      <w:r>
        <w:rPr>
          <w:rFonts w:ascii="Arial" w:hAnsi="Arial" w:cs="Arial"/>
          <w:sz w:val="20"/>
          <w:szCs w:val="20"/>
        </w:rPr>
        <w:t xml:space="preserve">For each model, </w:t>
      </w:r>
      <w:r w:rsidR="0069169B" w:rsidRPr="00A27937">
        <w:rPr>
          <w:rFonts w:ascii="Arial" w:hAnsi="Arial" w:cs="Arial"/>
          <w:sz w:val="20"/>
          <w:szCs w:val="20"/>
        </w:rPr>
        <w:t xml:space="preserve">we </w:t>
      </w:r>
      <w:r w:rsidR="00AC71A3">
        <w:rPr>
          <w:rFonts w:ascii="Arial" w:hAnsi="Arial" w:cs="Arial"/>
          <w:sz w:val="20"/>
          <w:szCs w:val="20"/>
        </w:rPr>
        <w:t xml:space="preserve">should </w:t>
      </w:r>
      <w:r w:rsidR="0069169B" w:rsidRPr="00A27937">
        <w:rPr>
          <w:rFonts w:ascii="Arial" w:hAnsi="Arial" w:cs="Arial"/>
          <w:sz w:val="20"/>
          <w:szCs w:val="20"/>
        </w:rPr>
        <w:t xml:space="preserve">discuss </w:t>
      </w:r>
      <w:r w:rsidR="00A27937" w:rsidRPr="00A27937">
        <w:rPr>
          <w:rFonts w:ascii="Arial" w:hAnsi="Arial" w:cs="Arial"/>
          <w:sz w:val="20"/>
          <w:szCs w:val="20"/>
        </w:rPr>
        <w:t>how the configuration is applied</w:t>
      </w:r>
      <w:r w:rsidR="00A27937">
        <w:rPr>
          <w:rFonts w:ascii="Arial" w:hAnsi="Arial" w:cs="Arial"/>
          <w:sz w:val="20"/>
          <w:szCs w:val="20"/>
        </w:rPr>
        <w:t xml:space="preserve"> upon </w:t>
      </w:r>
      <w:r w:rsidR="00B95268">
        <w:rPr>
          <w:rFonts w:ascii="Arial" w:hAnsi="Arial" w:cs="Arial"/>
          <w:sz w:val="20"/>
          <w:szCs w:val="20"/>
        </w:rPr>
        <w:t>cell switch</w:t>
      </w:r>
      <w:r w:rsidR="00A27937" w:rsidRPr="00A27937">
        <w:rPr>
          <w:rFonts w:ascii="Arial" w:hAnsi="Arial" w:cs="Arial"/>
          <w:sz w:val="20"/>
          <w:szCs w:val="20"/>
        </w:rPr>
        <w:t>.</w:t>
      </w:r>
      <w:r>
        <w:rPr>
          <w:rFonts w:ascii="Arial" w:hAnsi="Arial" w:cs="Arial"/>
          <w:sz w:val="20"/>
          <w:szCs w:val="20"/>
        </w:rPr>
        <w:t xml:space="preserve"> </w:t>
      </w:r>
      <w:r w:rsidR="00AC71A3">
        <w:rPr>
          <w:rFonts w:ascii="Arial" w:hAnsi="Arial" w:cs="Arial"/>
          <w:sz w:val="20"/>
          <w:szCs w:val="20"/>
        </w:rPr>
        <w:t>W</w:t>
      </w:r>
      <w:r>
        <w:rPr>
          <w:rFonts w:ascii="Arial" w:hAnsi="Arial" w:cs="Arial"/>
          <w:sz w:val="20"/>
          <w:szCs w:val="20"/>
        </w:rPr>
        <w:t xml:space="preserve">e </w:t>
      </w:r>
      <w:r w:rsidR="00AC71A3">
        <w:rPr>
          <w:rFonts w:ascii="Arial" w:hAnsi="Arial" w:cs="Arial"/>
          <w:sz w:val="20"/>
          <w:szCs w:val="20"/>
        </w:rPr>
        <w:t>will also discuss related RRC details</w:t>
      </w:r>
      <w:r w:rsidR="009D6D1F">
        <w:rPr>
          <w:rFonts w:ascii="Arial" w:hAnsi="Arial" w:cs="Arial"/>
          <w:sz w:val="20"/>
          <w:szCs w:val="20"/>
        </w:rPr>
        <w:t xml:space="preserve"> for modification of configurations.</w:t>
      </w:r>
    </w:p>
    <w:p w14:paraId="091A9331" w14:textId="24ECBA54" w:rsidR="005E455B" w:rsidRPr="005E455B" w:rsidRDefault="005E455B" w:rsidP="005E455B">
      <w:pPr>
        <w:pStyle w:val="Heading3"/>
        <w:numPr>
          <w:ilvl w:val="2"/>
          <w:numId w:val="4"/>
        </w:numPr>
      </w:pPr>
      <w:r w:rsidRPr="005E455B">
        <w:rPr>
          <w:rFonts w:hint="eastAsia"/>
        </w:rPr>
        <w:t>R</w:t>
      </w:r>
      <w:r w:rsidRPr="005E455B">
        <w:t>eference configuration</w:t>
      </w:r>
    </w:p>
    <w:p w14:paraId="51B9147D" w14:textId="1F237CB8" w:rsidR="005E455B" w:rsidRPr="00372BE9" w:rsidRDefault="00372BE9" w:rsidP="005E455B">
      <w:pPr>
        <w:spacing w:after="120"/>
        <w:jc w:val="both"/>
        <w:rPr>
          <w:rFonts w:ascii="Arial" w:hAnsi="Arial" w:cs="Arial"/>
          <w:sz w:val="20"/>
          <w:szCs w:val="20"/>
          <w:u w:val="single"/>
        </w:rPr>
      </w:pPr>
      <w:r w:rsidRPr="00372BE9">
        <w:rPr>
          <w:rFonts w:ascii="Arial" w:hAnsi="Arial" w:cs="Arial"/>
          <w:sz w:val="20"/>
          <w:szCs w:val="20"/>
          <w:u w:val="single"/>
        </w:rPr>
        <w:t>Flexibility</w:t>
      </w:r>
    </w:p>
    <w:p w14:paraId="765F60CB" w14:textId="5FE86E9F" w:rsidR="00F21EDA" w:rsidRPr="00372BE9" w:rsidRDefault="005E455B" w:rsidP="00372BE9">
      <w:pPr>
        <w:spacing w:after="120"/>
        <w:jc w:val="both"/>
        <w:rPr>
          <w:rFonts w:ascii="Arial" w:hAnsi="Arial" w:cs="Arial"/>
          <w:sz w:val="20"/>
          <w:szCs w:val="20"/>
        </w:rPr>
      </w:pPr>
      <w:r w:rsidRPr="00372BE9">
        <w:rPr>
          <w:rFonts w:ascii="Arial" w:hAnsi="Arial" w:cs="Arial"/>
          <w:sz w:val="20"/>
          <w:szCs w:val="20"/>
        </w:rPr>
        <w:t xml:space="preserve">Providing </w:t>
      </w:r>
      <w:r w:rsidR="0075044C" w:rsidRPr="00372BE9">
        <w:rPr>
          <w:rFonts w:ascii="Arial" w:hAnsi="Arial" w:cs="Arial"/>
          <w:sz w:val="20"/>
          <w:szCs w:val="20"/>
        </w:rPr>
        <w:t xml:space="preserve">reference configuration </w:t>
      </w:r>
      <w:r w:rsidR="004B222B" w:rsidRPr="00372BE9">
        <w:rPr>
          <w:rFonts w:ascii="Arial" w:hAnsi="Arial" w:cs="Arial"/>
          <w:sz w:val="20"/>
          <w:szCs w:val="20"/>
        </w:rPr>
        <w:t xml:space="preserve">as </w:t>
      </w:r>
      <w:r w:rsidR="004B222B" w:rsidRPr="00372BE9">
        <w:rPr>
          <w:rFonts w:ascii="Arial" w:hAnsi="Arial" w:cs="Arial"/>
          <w:i/>
          <w:iCs/>
          <w:sz w:val="20"/>
          <w:szCs w:val="20"/>
        </w:rPr>
        <w:t>RRCReconfiguration</w:t>
      </w:r>
      <w:r w:rsidRPr="00372BE9">
        <w:rPr>
          <w:rFonts w:ascii="Arial" w:hAnsi="Arial" w:cs="Arial"/>
          <w:sz w:val="20"/>
          <w:szCs w:val="20"/>
        </w:rPr>
        <w:t xml:space="preserve"> </w:t>
      </w:r>
      <w:r w:rsidR="00681079">
        <w:rPr>
          <w:rFonts w:ascii="Arial" w:hAnsi="Arial" w:cs="Arial" w:hint="eastAsia"/>
          <w:sz w:val="20"/>
          <w:szCs w:val="20"/>
        </w:rPr>
        <w:t>(</w:t>
      </w:r>
      <w:r w:rsidR="00681079">
        <w:rPr>
          <w:rFonts w:ascii="Arial" w:hAnsi="Arial" w:cs="Arial"/>
          <w:sz w:val="20"/>
          <w:szCs w:val="20"/>
        </w:rPr>
        <w:t xml:space="preserve">Model 1) </w:t>
      </w:r>
      <w:r w:rsidRPr="00372BE9">
        <w:rPr>
          <w:rFonts w:ascii="Arial" w:hAnsi="Arial" w:cs="Arial"/>
          <w:sz w:val="20"/>
          <w:szCs w:val="20"/>
        </w:rPr>
        <w:t xml:space="preserve">allows more flexible configuration, </w:t>
      </w:r>
      <w:r w:rsidR="00E91939">
        <w:rPr>
          <w:rFonts w:ascii="Arial" w:hAnsi="Arial" w:cs="Arial"/>
          <w:sz w:val="20"/>
          <w:szCs w:val="20"/>
        </w:rPr>
        <w:t>since</w:t>
      </w:r>
      <w:r w:rsidRPr="00372BE9">
        <w:rPr>
          <w:rFonts w:ascii="Arial" w:hAnsi="Arial" w:cs="Arial"/>
          <w:sz w:val="20"/>
          <w:szCs w:val="20"/>
        </w:rPr>
        <w:t xml:space="preserve"> the reference configuration can be different from </w:t>
      </w:r>
      <w:r w:rsidR="00B95268" w:rsidRPr="00372BE9">
        <w:rPr>
          <w:rFonts w:ascii="Arial" w:hAnsi="Arial" w:cs="Arial"/>
          <w:sz w:val="20"/>
          <w:szCs w:val="20"/>
        </w:rPr>
        <w:t xml:space="preserve">the RRC configuration in use </w:t>
      </w:r>
      <w:r w:rsidR="00B95268" w:rsidRPr="00372BE9">
        <w:rPr>
          <w:rFonts w:ascii="Arial" w:hAnsi="Arial" w:cs="Arial"/>
          <w:i/>
          <w:iCs/>
          <w:sz w:val="20"/>
          <w:szCs w:val="20"/>
        </w:rPr>
        <w:t>not only</w:t>
      </w:r>
      <w:r w:rsidR="00B95268" w:rsidRPr="00372BE9">
        <w:rPr>
          <w:rFonts w:ascii="Arial" w:hAnsi="Arial" w:cs="Arial"/>
          <w:sz w:val="20"/>
          <w:szCs w:val="20"/>
        </w:rPr>
        <w:t xml:space="preserve"> for the three selected IEs (</w:t>
      </w:r>
      <w:r w:rsidR="0075044C" w:rsidRPr="00372BE9">
        <w:rPr>
          <w:rFonts w:ascii="Arial" w:hAnsi="Arial" w:cs="Arial"/>
          <w:i/>
          <w:iCs/>
          <w:sz w:val="20"/>
          <w:szCs w:val="20"/>
        </w:rPr>
        <w:t>CellGroupConfig</w:t>
      </w:r>
      <w:r w:rsidR="0075044C" w:rsidRPr="00372BE9">
        <w:rPr>
          <w:rFonts w:ascii="Arial" w:hAnsi="Arial" w:cs="Arial"/>
          <w:sz w:val="20"/>
          <w:szCs w:val="20"/>
        </w:rPr>
        <w:t xml:space="preserve">, </w:t>
      </w:r>
      <w:r w:rsidR="002618B7" w:rsidRPr="00372BE9">
        <w:rPr>
          <w:rFonts w:ascii="Arial" w:hAnsi="Arial" w:cs="Arial"/>
          <w:i/>
          <w:iCs/>
          <w:sz w:val="20"/>
          <w:szCs w:val="20"/>
        </w:rPr>
        <w:t>RadioBearerConfig</w:t>
      </w:r>
      <w:r w:rsidR="002618B7" w:rsidRPr="00372BE9">
        <w:rPr>
          <w:rFonts w:ascii="Arial" w:hAnsi="Arial" w:cs="Arial"/>
          <w:sz w:val="20"/>
          <w:szCs w:val="20"/>
        </w:rPr>
        <w:t xml:space="preserve">, and </w:t>
      </w:r>
      <w:r w:rsidR="002618B7" w:rsidRPr="00372BE9">
        <w:rPr>
          <w:rFonts w:ascii="Arial" w:hAnsi="Arial" w:cs="Arial"/>
          <w:i/>
          <w:iCs/>
          <w:sz w:val="20"/>
          <w:szCs w:val="20"/>
        </w:rPr>
        <w:t>MeasConfig</w:t>
      </w:r>
      <w:r w:rsidR="00B95268" w:rsidRPr="00372BE9">
        <w:rPr>
          <w:rFonts w:ascii="Arial" w:hAnsi="Arial" w:cs="Arial"/>
          <w:sz w:val="20"/>
          <w:szCs w:val="20"/>
        </w:rPr>
        <w:t>)</w:t>
      </w:r>
      <w:r w:rsidRPr="00372BE9">
        <w:rPr>
          <w:rFonts w:ascii="Arial" w:hAnsi="Arial" w:cs="Arial"/>
          <w:sz w:val="20"/>
          <w:szCs w:val="20"/>
        </w:rPr>
        <w:t>.</w:t>
      </w:r>
      <w:r w:rsidR="00372BE9" w:rsidRPr="00372BE9">
        <w:rPr>
          <w:rFonts w:ascii="Arial" w:hAnsi="Arial" w:cs="Arial"/>
          <w:sz w:val="20"/>
          <w:szCs w:val="20"/>
        </w:rPr>
        <w:t xml:space="preserve"> In contrast, </w:t>
      </w:r>
      <w:r w:rsidR="001077B6">
        <w:rPr>
          <w:rFonts w:ascii="Arial" w:hAnsi="Arial" w:cs="Arial"/>
          <w:sz w:val="20"/>
          <w:szCs w:val="20"/>
        </w:rPr>
        <w:t>p</w:t>
      </w:r>
      <w:r w:rsidR="00372BE9" w:rsidRPr="00372BE9">
        <w:rPr>
          <w:rFonts w:ascii="Arial" w:hAnsi="Arial" w:cs="Arial"/>
          <w:sz w:val="20"/>
          <w:szCs w:val="20"/>
        </w:rPr>
        <w:t>roviding selected IEs as reference</w:t>
      </w:r>
      <w:r w:rsidR="00B85D46">
        <w:rPr>
          <w:rFonts w:ascii="Arial" w:hAnsi="Arial" w:cs="Arial"/>
          <w:sz w:val="20"/>
          <w:szCs w:val="20"/>
        </w:rPr>
        <w:t xml:space="preserve"> configuration (Model 2)</w:t>
      </w:r>
      <w:r w:rsidR="00372BE9" w:rsidRPr="00372BE9">
        <w:rPr>
          <w:rFonts w:ascii="Arial" w:hAnsi="Arial" w:cs="Arial"/>
          <w:sz w:val="20"/>
          <w:szCs w:val="20"/>
        </w:rPr>
        <w:t xml:space="preserve"> limits the flexibility. But if most LTM cases only</w:t>
      </w:r>
      <w:r w:rsidR="00E91939">
        <w:rPr>
          <w:rFonts w:ascii="Arial" w:hAnsi="Arial" w:cs="Arial"/>
          <w:sz w:val="20"/>
          <w:szCs w:val="20"/>
        </w:rPr>
        <w:t xml:space="preserve"> change the content of </w:t>
      </w:r>
      <w:r w:rsidR="00372BE9" w:rsidRPr="00372BE9">
        <w:rPr>
          <w:rFonts w:ascii="Arial" w:hAnsi="Arial" w:cs="Arial"/>
          <w:sz w:val="20"/>
          <w:szCs w:val="20"/>
        </w:rPr>
        <w:t>these IEs, we may not need fully flexible RRC configurations.</w:t>
      </w:r>
    </w:p>
    <w:p w14:paraId="54DFCCFD" w14:textId="3F3384D1" w:rsidR="005E455B" w:rsidRDefault="00681079" w:rsidP="005E455B">
      <w:pPr>
        <w:spacing w:after="120"/>
        <w:jc w:val="both"/>
        <w:rPr>
          <w:rFonts w:ascii="Arial" w:hAnsi="Arial" w:cs="Arial"/>
          <w:sz w:val="20"/>
          <w:szCs w:val="20"/>
          <w:u w:val="single"/>
        </w:rPr>
      </w:pPr>
      <w:r>
        <w:rPr>
          <w:rFonts w:ascii="Arial" w:hAnsi="Arial" w:cs="Arial"/>
          <w:sz w:val="20"/>
          <w:szCs w:val="20"/>
          <w:u w:val="single"/>
        </w:rPr>
        <w:t>Application of reference config</w:t>
      </w:r>
    </w:p>
    <w:p w14:paraId="744ED4E9" w14:textId="083DA81A" w:rsidR="009676E2" w:rsidRDefault="00681079" w:rsidP="00681079">
      <w:pPr>
        <w:spacing w:after="120"/>
        <w:jc w:val="both"/>
        <w:rPr>
          <w:rFonts w:ascii="Arial" w:hAnsi="Arial" w:cs="Arial"/>
          <w:sz w:val="20"/>
          <w:szCs w:val="20"/>
        </w:rPr>
      </w:pPr>
      <w:r w:rsidRPr="009676E2">
        <w:rPr>
          <w:rFonts w:ascii="Arial" w:hAnsi="Arial" w:cs="Arial"/>
          <w:sz w:val="20"/>
          <w:szCs w:val="20"/>
        </w:rPr>
        <w:t>Since the network may perform RRC reconfiguration after the reference configuration is provided, the reference configuration may not be applicable (to current RRC configuration) unless</w:t>
      </w:r>
      <w:r w:rsidR="00B85D46">
        <w:rPr>
          <w:rFonts w:ascii="Arial" w:hAnsi="Arial" w:cs="Arial"/>
          <w:sz w:val="20"/>
          <w:szCs w:val="20"/>
        </w:rPr>
        <w:t>:</w:t>
      </w:r>
    </w:p>
    <w:p w14:paraId="4754FE7F" w14:textId="1E98479F" w:rsidR="009676E2" w:rsidRDefault="009676E2" w:rsidP="009676E2">
      <w:pPr>
        <w:pStyle w:val="ListParagraph"/>
        <w:numPr>
          <w:ilvl w:val="0"/>
          <w:numId w:val="24"/>
        </w:numPr>
        <w:spacing w:after="120"/>
        <w:jc w:val="both"/>
        <w:rPr>
          <w:rFonts w:ascii="Arial" w:hAnsi="Arial" w:cs="Arial"/>
        </w:rPr>
      </w:pPr>
      <w:r w:rsidRPr="009676E2">
        <w:rPr>
          <w:rFonts w:ascii="Arial" w:hAnsi="Arial" w:cs="Arial"/>
        </w:rPr>
        <w:t>I</w:t>
      </w:r>
      <w:r w:rsidR="00681079" w:rsidRPr="009676E2">
        <w:rPr>
          <w:rFonts w:ascii="Arial" w:hAnsi="Arial" w:cs="Arial"/>
        </w:rPr>
        <w:t>t is a kind of ‘full configuration’</w:t>
      </w:r>
      <w:r>
        <w:rPr>
          <w:rFonts w:ascii="Arial" w:hAnsi="Arial" w:cs="Arial"/>
        </w:rPr>
        <w:t>, or</w:t>
      </w:r>
    </w:p>
    <w:p w14:paraId="53005CBA" w14:textId="5452AF49" w:rsidR="009676E2" w:rsidRPr="009676E2" w:rsidRDefault="00117A8F" w:rsidP="009676E2">
      <w:pPr>
        <w:pStyle w:val="ListParagraph"/>
        <w:numPr>
          <w:ilvl w:val="0"/>
          <w:numId w:val="24"/>
        </w:numPr>
        <w:spacing w:after="120"/>
        <w:jc w:val="both"/>
        <w:rPr>
          <w:rFonts w:ascii="Arial" w:hAnsi="Arial" w:cs="Arial"/>
        </w:rPr>
      </w:pPr>
      <w:r>
        <w:rPr>
          <w:rFonts w:ascii="Arial" w:eastAsiaTheme="minorEastAsia" w:hAnsi="Arial" w:cs="Arial" w:hint="eastAsia"/>
          <w:lang w:eastAsia="zh-TW"/>
        </w:rPr>
        <w:t>T</w:t>
      </w:r>
      <w:r>
        <w:rPr>
          <w:rFonts w:ascii="Arial" w:eastAsiaTheme="minorEastAsia" w:hAnsi="Arial" w:cs="Arial"/>
          <w:lang w:eastAsia="zh-TW"/>
        </w:rPr>
        <w:t xml:space="preserve">he reference configuration is updated properly, so that it can be applied on top of the </w:t>
      </w:r>
      <w:r w:rsidR="00B85D46">
        <w:rPr>
          <w:rFonts w:ascii="Arial" w:eastAsiaTheme="minorEastAsia" w:hAnsi="Arial" w:cs="Arial"/>
          <w:lang w:eastAsia="zh-TW"/>
        </w:rPr>
        <w:t xml:space="preserve">RRC configuration at the moment of </w:t>
      </w:r>
      <w:r w:rsidR="00B85D46">
        <w:rPr>
          <w:rFonts w:ascii="Arial" w:eastAsiaTheme="minorEastAsia" w:hAnsi="Arial" w:cs="Arial" w:hint="eastAsia"/>
          <w:lang w:eastAsia="zh-TW"/>
        </w:rPr>
        <w:t>L</w:t>
      </w:r>
      <w:r w:rsidR="00B85D46">
        <w:rPr>
          <w:rFonts w:ascii="Arial" w:eastAsiaTheme="minorEastAsia" w:hAnsi="Arial" w:cs="Arial"/>
          <w:lang w:eastAsia="zh-TW"/>
        </w:rPr>
        <w:t>TM cell switch</w:t>
      </w:r>
    </w:p>
    <w:p w14:paraId="294C84B2" w14:textId="4342AA8A" w:rsidR="004B222B" w:rsidRDefault="00117A8F" w:rsidP="00681079">
      <w:pPr>
        <w:spacing w:after="120"/>
        <w:jc w:val="both"/>
        <w:rPr>
          <w:rFonts w:ascii="Arial" w:hAnsi="Arial" w:cs="Arial"/>
          <w:sz w:val="20"/>
          <w:szCs w:val="20"/>
        </w:rPr>
      </w:pPr>
      <w:r>
        <w:rPr>
          <w:rFonts w:ascii="Arial" w:hAnsi="Arial" w:cs="Arial"/>
          <w:sz w:val="20"/>
          <w:szCs w:val="20"/>
        </w:rPr>
        <w:t>The ‘full configuration’ method requires less signaling exchange, but the</w:t>
      </w:r>
      <w:r w:rsidR="00053320">
        <w:rPr>
          <w:rFonts w:ascii="Arial" w:hAnsi="Arial" w:cs="Arial"/>
          <w:sz w:val="20"/>
          <w:szCs w:val="20"/>
        </w:rPr>
        <w:t xml:space="preserve"> configuration size may be big</w:t>
      </w:r>
      <w:r w:rsidR="00681079" w:rsidRPr="009676E2">
        <w:rPr>
          <w:rFonts w:ascii="Arial" w:hAnsi="Arial" w:cs="Arial"/>
          <w:sz w:val="20"/>
          <w:szCs w:val="20"/>
        </w:rPr>
        <w:t xml:space="preserve">. The network </w:t>
      </w:r>
      <w:r>
        <w:rPr>
          <w:rFonts w:ascii="Arial" w:hAnsi="Arial" w:cs="Arial"/>
          <w:sz w:val="20"/>
          <w:szCs w:val="20"/>
        </w:rPr>
        <w:t xml:space="preserve">may </w:t>
      </w:r>
      <w:r w:rsidR="00681079" w:rsidRPr="009676E2">
        <w:rPr>
          <w:rFonts w:ascii="Arial" w:hAnsi="Arial" w:cs="Arial"/>
          <w:sz w:val="20"/>
          <w:szCs w:val="20"/>
        </w:rPr>
        <w:t xml:space="preserve">provide ‘full-config’ for </w:t>
      </w:r>
      <w:r>
        <w:rPr>
          <w:rFonts w:ascii="Arial" w:hAnsi="Arial" w:cs="Arial"/>
          <w:sz w:val="20"/>
          <w:szCs w:val="20"/>
        </w:rPr>
        <w:t>only selected</w:t>
      </w:r>
      <w:r w:rsidR="00681079" w:rsidRPr="009676E2">
        <w:rPr>
          <w:rFonts w:ascii="Arial" w:hAnsi="Arial" w:cs="Arial"/>
          <w:sz w:val="20"/>
          <w:szCs w:val="20"/>
        </w:rPr>
        <w:t xml:space="preserve"> IEs</w:t>
      </w:r>
      <w:r w:rsidR="00053320">
        <w:rPr>
          <w:rFonts w:ascii="Arial" w:hAnsi="Arial" w:cs="Arial"/>
          <w:sz w:val="20"/>
          <w:szCs w:val="20"/>
        </w:rPr>
        <w:t xml:space="preserve"> </w:t>
      </w:r>
      <w:r w:rsidR="00053320" w:rsidRPr="00372BE9">
        <w:rPr>
          <w:rFonts w:ascii="Arial" w:hAnsi="Arial" w:cs="Arial"/>
          <w:sz w:val="20"/>
          <w:szCs w:val="20"/>
        </w:rPr>
        <w:t>(</w:t>
      </w:r>
      <w:r w:rsidR="00053320" w:rsidRPr="00372BE9">
        <w:rPr>
          <w:rFonts w:ascii="Arial" w:hAnsi="Arial" w:cs="Arial"/>
          <w:i/>
          <w:iCs/>
          <w:sz w:val="20"/>
          <w:szCs w:val="20"/>
        </w:rPr>
        <w:t>CellGroupConfig</w:t>
      </w:r>
      <w:r w:rsidR="00053320" w:rsidRPr="00372BE9">
        <w:rPr>
          <w:rFonts w:ascii="Arial" w:hAnsi="Arial" w:cs="Arial"/>
          <w:sz w:val="20"/>
          <w:szCs w:val="20"/>
        </w:rPr>
        <w:t xml:space="preserve">, </w:t>
      </w:r>
      <w:r w:rsidR="00053320" w:rsidRPr="00372BE9">
        <w:rPr>
          <w:rFonts w:ascii="Arial" w:hAnsi="Arial" w:cs="Arial"/>
          <w:i/>
          <w:iCs/>
          <w:sz w:val="20"/>
          <w:szCs w:val="20"/>
        </w:rPr>
        <w:t>RadioBearerConfig</w:t>
      </w:r>
      <w:r w:rsidR="00053320" w:rsidRPr="00372BE9">
        <w:rPr>
          <w:rFonts w:ascii="Arial" w:hAnsi="Arial" w:cs="Arial"/>
          <w:sz w:val="20"/>
          <w:szCs w:val="20"/>
        </w:rPr>
        <w:t xml:space="preserve">, and </w:t>
      </w:r>
      <w:r w:rsidR="00053320" w:rsidRPr="00372BE9">
        <w:rPr>
          <w:rFonts w:ascii="Arial" w:hAnsi="Arial" w:cs="Arial"/>
          <w:i/>
          <w:iCs/>
          <w:sz w:val="20"/>
          <w:szCs w:val="20"/>
        </w:rPr>
        <w:t>MeasConfig</w:t>
      </w:r>
      <w:r w:rsidR="00053320" w:rsidRPr="00372BE9">
        <w:rPr>
          <w:rFonts w:ascii="Arial" w:hAnsi="Arial" w:cs="Arial"/>
          <w:sz w:val="20"/>
          <w:szCs w:val="20"/>
        </w:rPr>
        <w:t>)</w:t>
      </w:r>
      <w:r w:rsidR="00681079" w:rsidRPr="009676E2">
        <w:rPr>
          <w:rFonts w:ascii="Arial" w:hAnsi="Arial" w:cs="Arial"/>
          <w:sz w:val="20"/>
          <w:szCs w:val="20"/>
        </w:rPr>
        <w:t xml:space="preserve"> and assume </w:t>
      </w:r>
      <w:r w:rsidR="00053320">
        <w:rPr>
          <w:rFonts w:ascii="Arial" w:hAnsi="Arial" w:cs="Arial"/>
          <w:sz w:val="20"/>
          <w:szCs w:val="20"/>
        </w:rPr>
        <w:t xml:space="preserve">that </w:t>
      </w:r>
      <w:r w:rsidR="00681079" w:rsidRPr="009676E2">
        <w:rPr>
          <w:rFonts w:ascii="Arial" w:hAnsi="Arial" w:cs="Arial"/>
          <w:sz w:val="20"/>
          <w:szCs w:val="20"/>
        </w:rPr>
        <w:t>the configuration</w:t>
      </w:r>
      <w:r w:rsidR="00053320">
        <w:rPr>
          <w:rFonts w:ascii="Arial" w:hAnsi="Arial" w:cs="Arial"/>
          <w:sz w:val="20"/>
          <w:szCs w:val="20"/>
        </w:rPr>
        <w:t>s</w:t>
      </w:r>
      <w:r w:rsidR="00681079" w:rsidRPr="009676E2">
        <w:rPr>
          <w:rFonts w:ascii="Arial" w:hAnsi="Arial" w:cs="Arial"/>
          <w:sz w:val="20"/>
          <w:szCs w:val="20"/>
        </w:rPr>
        <w:t xml:space="preserve"> do not change frequently. When applying the reference configuration, the selected IEs in current configuration will be </w:t>
      </w:r>
      <w:r w:rsidR="00681079" w:rsidRPr="00053320">
        <w:rPr>
          <w:rFonts w:ascii="Arial" w:hAnsi="Arial" w:cs="Arial"/>
          <w:sz w:val="20"/>
          <w:szCs w:val="20"/>
        </w:rPr>
        <w:t>replaced</w:t>
      </w:r>
      <w:r w:rsidR="00681079" w:rsidRPr="009676E2">
        <w:rPr>
          <w:rFonts w:ascii="Arial" w:hAnsi="Arial" w:cs="Arial"/>
          <w:sz w:val="20"/>
          <w:szCs w:val="20"/>
        </w:rPr>
        <w:t xml:space="preserve"> with the stored IEs (a ‘full-config’), while the configurations outside selected IEs will be kept after LTM cell switch. In this way, Model 1 is equivalent to Model 2.</w:t>
      </w:r>
    </w:p>
    <w:p w14:paraId="6F9542DA" w14:textId="1EB90104" w:rsidR="00B85D46" w:rsidRDefault="00B85D46" w:rsidP="00681079">
      <w:pPr>
        <w:spacing w:after="120"/>
        <w:jc w:val="both"/>
        <w:rPr>
          <w:rFonts w:ascii="Arial" w:hAnsi="Arial" w:cs="Arial"/>
          <w:b/>
          <w:bCs/>
          <w:sz w:val="20"/>
          <w:szCs w:val="20"/>
          <w:lang w:val="en-GB"/>
        </w:rPr>
      </w:pPr>
      <w:r w:rsidRPr="00ED2B47">
        <w:rPr>
          <w:rFonts w:ascii="Arial" w:hAnsi="Arial" w:cs="Arial"/>
          <w:b/>
          <w:bCs/>
          <w:sz w:val="20"/>
          <w:szCs w:val="20"/>
          <w:lang w:val="en-GB"/>
        </w:rPr>
        <w:t xml:space="preserve">Proposal </w:t>
      </w:r>
      <w:r>
        <w:rPr>
          <w:rFonts w:ascii="Arial" w:hAnsi="Arial" w:cs="Arial"/>
          <w:b/>
          <w:bCs/>
          <w:sz w:val="20"/>
          <w:szCs w:val="20"/>
          <w:lang w:val="en-GB"/>
        </w:rPr>
        <w:t>2</w:t>
      </w:r>
      <w:r w:rsidRPr="00ED2B47">
        <w:rPr>
          <w:rFonts w:ascii="Arial" w:hAnsi="Arial" w:cs="Arial"/>
          <w:b/>
          <w:bCs/>
          <w:sz w:val="20"/>
          <w:szCs w:val="20"/>
          <w:lang w:val="en-GB"/>
        </w:rPr>
        <w:t>:</w:t>
      </w:r>
      <w:r>
        <w:rPr>
          <w:rFonts w:ascii="Arial" w:hAnsi="Arial" w:cs="Arial"/>
          <w:b/>
          <w:bCs/>
          <w:sz w:val="20"/>
          <w:szCs w:val="20"/>
          <w:lang w:val="en-GB"/>
        </w:rPr>
        <w:tab/>
        <w:t>LTM</w:t>
      </w:r>
      <w:r w:rsidRPr="00ED2B47">
        <w:rPr>
          <w:rFonts w:ascii="Arial" w:hAnsi="Arial" w:cs="Arial"/>
          <w:b/>
          <w:bCs/>
          <w:sz w:val="20"/>
          <w:szCs w:val="20"/>
          <w:lang w:val="en-GB"/>
        </w:rPr>
        <w:t xml:space="preserve"> reference configuration </w:t>
      </w:r>
      <w:r>
        <w:rPr>
          <w:rFonts w:ascii="Arial" w:hAnsi="Arial" w:cs="Arial"/>
          <w:b/>
          <w:bCs/>
          <w:sz w:val="20"/>
          <w:szCs w:val="20"/>
          <w:lang w:val="en-GB"/>
        </w:rPr>
        <w:t xml:space="preserve">should include ‘full-config’ of </w:t>
      </w:r>
      <w:r w:rsidR="00501EC8">
        <w:rPr>
          <w:rFonts w:ascii="Arial" w:hAnsi="Arial" w:cs="Arial"/>
          <w:b/>
          <w:bCs/>
          <w:sz w:val="20"/>
          <w:szCs w:val="20"/>
          <w:lang w:val="en-GB"/>
        </w:rPr>
        <w:t xml:space="preserve">at least </w:t>
      </w:r>
      <w:r>
        <w:rPr>
          <w:rFonts w:ascii="Arial" w:hAnsi="Arial" w:cs="Arial"/>
          <w:b/>
          <w:bCs/>
          <w:sz w:val="20"/>
          <w:szCs w:val="20"/>
          <w:lang w:val="en-GB"/>
        </w:rPr>
        <w:t>selected IEs (</w:t>
      </w:r>
      <w:r w:rsidRPr="00010A62">
        <w:rPr>
          <w:rFonts w:ascii="Arial" w:hAnsi="Arial" w:cs="Arial"/>
          <w:b/>
          <w:bCs/>
          <w:i/>
          <w:iCs/>
          <w:sz w:val="20"/>
          <w:szCs w:val="20"/>
          <w:lang w:val="en-GB"/>
        </w:rPr>
        <w:t>CellGroupConfig</w:t>
      </w:r>
      <w:r w:rsidRPr="00010A62">
        <w:rPr>
          <w:rFonts w:ascii="Arial" w:hAnsi="Arial" w:cs="Arial"/>
          <w:b/>
          <w:bCs/>
          <w:sz w:val="20"/>
          <w:szCs w:val="20"/>
          <w:lang w:val="en-GB"/>
        </w:rPr>
        <w:t xml:space="preserve"> as mandatory, and</w:t>
      </w:r>
      <w:r w:rsidR="00E51D51">
        <w:rPr>
          <w:rFonts w:ascii="Arial" w:hAnsi="Arial" w:cs="Arial"/>
          <w:b/>
          <w:bCs/>
          <w:sz w:val="20"/>
          <w:szCs w:val="20"/>
          <w:lang w:val="en-GB"/>
        </w:rPr>
        <w:t xml:space="preserve"> </w:t>
      </w:r>
      <w:r w:rsidR="00E51D51" w:rsidRPr="00AB77C1">
        <w:rPr>
          <w:rFonts w:ascii="Arial" w:hAnsi="Arial" w:cs="Arial"/>
          <w:b/>
          <w:bCs/>
          <w:sz w:val="20"/>
          <w:szCs w:val="20"/>
          <w:lang w:val="en-GB"/>
        </w:rPr>
        <w:t>optionally</w:t>
      </w:r>
      <w:r>
        <w:rPr>
          <w:rFonts w:ascii="Arial" w:hAnsi="Arial" w:cs="Arial"/>
          <w:b/>
          <w:bCs/>
          <w:sz w:val="20"/>
          <w:szCs w:val="20"/>
          <w:lang w:val="en-GB"/>
        </w:rPr>
        <w:t xml:space="preserve"> </w:t>
      </w:r>
      <w:r w:rsidRPr="00010A62">
        <w:rPr>
          <w:rFonts w:ascii="Arial" w:hAnsi="Arial" w:cs="Arial"/>
          <w:b/>
          <w:bCs/>
          <w:i/>
          <w:iCs/>
          <w:sz w:val="20"/>
          <w:szCs w:val="20"/>
          <w:lang w:val="en-GB"/>
        </w:rPr>
        <w:t>RadioBearerConfig</w:t>
      </w:r>
      <w:r w:rsidRPr="00010A62">
        <w:rPr>
          <w:rFonts w:ascii="Arial" w:hAnsi="Arial" w:cs="Arial"/>
          <w:b/>
          <w:bCs/>
          <w:sz w:val="20"/>
          <w:szCs w:val="20"/>
          <w:lang w:val="en-GB"/>
        </w:rPr>
        <w:t xml:space="preserve"> and </w:t>
      </w:r>
      <w:r w:rsidRPr="00010A62">
        <w:rPr>
          <w:rFonts w:ascii="Arial" w:hAnsi="Arial" w:cs="Arial"/>
          <w:b/>
          <w:bCs/>
          <w:i/>
          <w:iCs/>
          <w:sz w:val="20"/>
          <w:szCs w:val="20"/>
          <w:lang w:val="en-GB"/>
        </w:rPr>
        <w:t>MeasConfig</w:t>
      </w:r>
      <w:r>
        <w:rPr>
          <w:rFonts w:ascii="Arial" w:hAnsi="Arial" w:cs="Arial"/>
          <w:b/>
          <w:bCs/>
          <w:sz w:val="20"/>
          <w:szCs w:val="20"/>
          <w:lang w:val="en-GB"/>
        </w:rPr>
        <w:t xml:space="preserve">). These IEs can be provided in one </w:t>
      </w:r>
      <w:r w:rsidRPr="00010A62">
        <w:rPr>
          <w:rFonts w:ascii="Arial" w:hAnsi="Arial" w:cs="Arial"/>
          <w:b/>
          <w:bCs/>
          <w:i/>
          <w:iCs/>
          <w:sz w:val="20"/>
          <w:szCs w:val="20"/>
          <w:lang w:val="en-GB"/>
        </w:rPr>
        <w:t>RRCReconfiguration</w:t>
      </w:r>
      <w:r>
        <w:rPr>
          <w:rFonts w:ascii="Arial" w:hAnsi="Arial" w:cs="Arial"/>
          <w:b/>
          <w:bCs/>
          <w:sz w:val="20"/>
          <w:szCs w:val="20"/>
          <w:lang w:val="en-GB"/>
        </w:rPr>
        <w:t xml:space="preserve"> message, or with a new structure.</w:t>
      </w:r>
    </w:p>
    <w:p w14:paraId="60395324" w14:textId="51F14718" w:rsidR="00B85D46" w:rsidRPr="00B85D46" w:rsidRDefault="00B85D46" w:rsidP="00681079">
      <w:pPr>
        <w:spacing w:after="120"/>
        <w:jc w:val="both"/>
        <w:rPr>
          <w:rFonts w:ascii="Arial" w:hAnsi="Arial" w:cs="Arial"/>
          <w:sz w:val="20"/>
          <w:szCs w:val="20"/>
          <w:lang w:val="en-GB"/>
        </w:rPr>
      </w:pPr>
      <w:r w:rsidRPr="00B85D46">
        <w:rPr>
          <w:rFonts w:ascii="Arial" w:hAnsi="Arial" w:cs="Arial" w:hint="eastAsia"/>
          <w:sz w:val="20"/>
          <w:szCs w:val="20"/>
          <w:lang w:val="en-GB"/>
        </w:rPr>
        <w:t>I</w:t>
      </w:r>
      <w:r w:rsidRPr="00B85D46">
        <w:rPr>
          <w:rFonts w:ascii="Arial" w:hAnsi="Arial" w:cs="Arial"/>
          <w:sz w:val="20"/>
          <w:szCs w:val="20"/>
          <w:lang w:val="en-GB"/>
        </w:rPr>
        <w:t xml:space="preserve">f </w:t>
      </w:r>
      <w:r w:rsidR="009B68EB">
        <w:rPr>
          <w:rFonts w:ascii="Arial" w:hAnsi="Arial" w:cs="Arial"/>
          <w:sz w:val="20"/>
          <w:szCs w:val="20"/>
          <w:lang w:val="en-GB"/>
        </w:rPr>
        <w:t>only selected IEs are included</w:t>
      </w:r>
      <w:r>
        <w:rPr>
          <w:rFonts w:ascii="Arial" w:hAnsi="Arial" w:cs="Arial"/>
          <w:sz w:val="20"/>
          <w:szCs w:val="20"/>
          <w:lang w:val="en-GB"/>
        </w:rPr>
        <w:t>, when applying reference configuration (as the first step</w:t>
      </w:r>
      <w:r w:rsidR="00101C08">
        <w:rPr>
          <w:rFonts w:ascii="Arial" w:hAnsi="Arial" w:cs="Arial" w:hint="eastAsia"/>
          <w:sz w:val="20"/>
          <w:szCs w:val="20"/>
          <w:lang w:val="en-GB"/>
        </w:rPr>
        <w:t xml:space="preserve"> </w:t>
      </w:r>
      <w:r w:rsidR="00101C08">
        <w:rPr>
          <w:rFonts w:ascii="Arial" w:hAnsi="Arial" w:cs="Arial"/>
          <w:sz w:val="20"/>
          <w:szCs w:val="20"/>
          <w:lang w:val="en-GB"/>
        </w:rPr>
        <w:t>of LTM cell switch</w:t>
      </w:r>
      <w:r>
        <w:rPr>
          <w:rFonts w:ascii="Arial" w:hAnsi="Arial" w:cs="Arial"/>
          <w:sz w:val="20"/>
          <w:szCs w:val="20"/>
          <w:lang w:val="en-GB"/>
        </w:rPr>
        <w:t>)</w:t>
      </w:r>
      <w:r w:rsidR="000E6ADE">
        <w:rPr>
          <w:rFonts w:ascii="Arial" w:hAnsi="Arial" w:cs="Arial"/>
          <w:sz w:val="20"/>
          <w:szCs w:val="20"/>
          <w:lang w:val="en-GB"/>
        </w:rPr>
        <w:t xml:space="preserve">, </w:t>
      </w:r>
      <w:r w:rsidR="000E6ADE" w:rsidRPr="000E6ADE">
        <w:rPr>
          <w:rFonts w:ascii="Arial" w:hAnsi="Arial" w:cs="Arial"/>
          <w:sz w:val="20"/>
          <w:szCs w:val="20"/>
          <w:lang w:val="en-GB"/>
        </w:rPr>
        <w:t>the selected IEs in current configuration will be replaced with the stored IEs (a ‘full-config’), while</w:t>
      </w:r>
      <w:r w:rsidR="003C2498">
        <w:rPr>
          <w:rFonts w:ascii="Arial" w:hAnsi="Arial" w:cs="Arial"/>
          <w:sz w:val="20"/>
          <w:szCs w:val="20"/>
          <w:lang w:val="en-GB"/>
        </w:rPr>
        <w:t xml:space="preserve"> the</w:t>
      </w:r>
      <w:r w:rsidR="000E6ADE" w:rsidRPr="000E6ADE">
        <w:rPr>
          <w:rFonts w:ascii="Arial" w:hAnsi="Arial" w:cs="Arial"/>
          <w:sz w:val="20"/>
          <w:szCs w:val="20"/>
          <w:lang w:val="en-GB"/>
        </w:rPr>
        <w:t xml:space="preserve"> configurations outside selected IEs will be kept after LTM cell switch.</w:t>
      </w:r>
    </w:p>
    <w:p w14:paraId="555D65FC" w14:textId="754AA224" w:rsidR="00B85D46" w:rsidRPr="00B85D46" w:rsidRDefault="00B85D46" w:rsidP="00681079">
      <w:pPr>
        <w:spacing w:after="120"/>
        <w:jc w:val="both"/>
        <w:rPr>
          <w:rFonts w:ascii="Arial" w:hAnsi="Arial" w:cs="Arial"/>
          <w:b/>
          <w:bCs/>
          <w:sz w:val="20"/>
          <w:szCs w:val="20"/>
          <w:lang w:val="en-GB"/>
        </w:rPr>
      </w:pPr>
      <w:r>
        <w:rPr>
          <w:rFonts w:ascii="Arial" w:hAnsi="Arial" w:cs="Arial"/>
          <w:b/>
          <w:bCs/>
          <w:sz w:val="20"/>
          <w:szCs w:val="20"/>
          <w:lang w:val="en-GB"/>
        </w:rPr>
        <w:t xml:space="preserve">Proposal 3: </w:t>
      </w:r>
      <w:r>
        <w:rPr>
          <w:rFonts w:ascii="Arial" w:hAnsi="Arial" w:cs="Arial"/>
          <w:b/>
          <w:bCs/>
          <w:sz w:val="20"/>
          <w:szCs w:val="20"/>
          <w:lang w:val="en-GB"/>
        </w:rPr>
        <w:tab/>
        <w:t xml:space="preserve">When applying reference configuration upon LTM cell switch, </w:t>
      </w:r>
      <w:r w:rsidRPr="007E3C9B">
        <w:rPr>
          <w:rFonts w:ascii="Arial" w:hAnsi="Arial" w:cs="Arial"/>
          <w:b/>
          <w:bCs/>
          <w:sz w:val="20"/>
          <w:szCs w:val="20"/>
          <w:lang w:val="en-GB"/>
        </w:rPr>
        <w:t>the selected IEs in current configuration will be replaced with the stored IEs (a ‘full-config’), while</w:t>
      </w:r>
      <w:r w:rsidR="003C2498">
        <w:rPr>
          <w:rFonts w:ascii="Arial" w:hAnsi="Arial" w:cs="Arial"/>
          <w:b/>
          <w:bCs/>
          <w:sz w:val="20"/>
          <w:szCs w:val="20"/>
          <w:lang w:val="en-GB"/>
        </w:rPr>
        <w:t xml:space="preserve"> the</w:t>
      </w:r>
      <w:r w:rsidRPr="007E3C9B">
        <w:rPr>
          <w:rFonts w:ascii="Arial" w:hAnsi="Arial" w:cs="Arial"/>
          <w:b/>
          <w:bCs/>
          <w:sz w:val="20"/>
          <w:szCs w:val="20"/>
          <w:lang w:val="en-GB"/>
        </w:rPr>
        <w:t xml:space="preserve"> configurations outside selected IEs will be kept after LTM cell switch.</w:t>
      </w:r>
    </w:p>
    <w:p w14:paraId="2A7204B4" w14:textId="3F704714" w:rsidR="004062EF" w:rsidRPr="004062EF" w:rsidRDefault="004062EF" w:rsidP="00F21EDA">
      <w:pPr>
        <w:spacing w:after="120"/>
        <w:jc w:val="both"/>
        <w:rPr>
          <w:rFonts w:ascii="Arial" w:hAnsi="Arial" w:cs="Arial"/>
          <w:sz w:val="20"/>
          <w:szCs w:val="20"/>
          <w:u w:val="single"/>
        </w:rPr>
      </w:pPr>
      <w:r w:rsidRPr="004062EF">
        <w:rPr>
          <w:rFonts w:ascii="Arial" w:hAnsi="Arial" w:cs="Arial" w:hint="eastAsia"/>
          <w:sz w:val="20"/>
          <w:szCs w:val="20"/>
          <w:u w:val="single"/>
        </w:rPr>
        <w:t>M</w:t>
      </w:r>
      <w:r w:rsidRPr="004062EF">
        <w:rPr>
          <w:rFonts w:ascii="Arial" w:hAnsi="Arial" w:cs="Arial"/>
          <w:sz w:val="20"/>
          <w:szCs w:val="20"/>
          <w:u w:val="single"/>
        </w:rPr>
        <w:t>odification of reference configuration</w:t>
      </w:r>
    </w:p>
    <w:p w14:paraId="516395CB" w14:textId="219A9A8F" w:rsidR="004062EF" w:rsidRDefault="009D6D1F" w:rsidP="00F21EDA">
      <w:pPr>
        <w:spacing w:after="120"/>
        <w:jc w:val="both"/>
        <w:rPr>
          <w:rFonts w:ascii="Arial" w:hAnsi="Arial" w:cs="Arial"/>
          <w:sz w:val="20"/>
          <w:szCs w:val="20"/>
        </w:rPr>
      </w:pPr>
      <w:r>
        <w:rPr>
          <w:rFonts w:ascii="Arial" w:hAnsi="Arial" w:cs="Arial"/>
          <w:sz w:val="20"/>
          <w:szCs w:val="20"/>
        </w:rPr>
        <w:t>T</w:t>
      </w:r>
      <w:r w:rsidRPr="005928CB">
        <w:rPr>
          <w:rFonts w:ascii="Arial" w:hAnsi="Arial" w:cs="Arial"/>
          <w:sz w:val="20"/>
          <w:szCs w:val="20"/>
        </w:rPr>
        <w:t xml:space="preserve">he “reference plus delta” configuration </w:t>
      </w:r>
      <w:r w:rsidR="009B68EB">
        <w:rPr>
          <w:rFonts w:ascii="Arial" w:hAnsi="Arial" w:cs="Arial"/>
          <w:sz w:val="20"/>
          <w:szCs w:val="20"/>
        </w:rPr>
        <w:t xml:space="preserve">method </w:t>
      </w:r>
      <w:r w:rsidRPr="005928CB">
        <w:rPr>
          <w:rFonts w:ascii="Arial" w:hAnsi="Arial" w:cs="Arial"/>
          <w:sz w:val="20"/>
          <w:szCs w:val="20"/>
        </w:rPr>
        <w:t>implies a scenario where the reference configuration serves as a kind of “anchor”.</w:t>
      </w:r>
      <w:r>
        <w:rPr>
          <w:rFonts w:ascii="Arial" w:hAnsi="Arial" w:cs="Arial"/>
          <w:sz w:val="20"/>
          <w:szCs w:val="20"/>
        </w:rPr>
        <w:t xml:space="preserve"> When UE moves</w:t>
      </w:r>
      <w:r w:rsidR="000E6ADE">
        <w:rPr>
          <w:rFonts w:ascii="Arial" w:hAnsi="Arial" w:cs="Arial"/>
          <w:sz w:val="20"/>
          <w:szCs w:val="20"/>
        </w:rPr>
        <w:t xml:space="preserve"> to a different area</w:t>
      </w:r>
      <w:r>
        <w:rPr>
          <w:rFonts w:ascii="Arial" w:hAnsi="Arial" w:cs="Arial"/>
          <w:sz w:val="20"/>
          <w:szCs w:val="20"/>
        </w:rPr>
        <w:t xml:space="preserve">, the reference configuration may need to be modified. </w:t>
      </w:r>
      <w:r w:rsidR="009B68EB">
        <w:rPr>
          <w:rFonts w:ascii="Arial" w:hAnsi="Arial" w:cs="Arial"/>
          <w:sz w:val="20"/>
          <w:szCs w:val="20"/>
        </w:rPr>
        <w:t>A ref</w:t>
      </w:r>
      <w:r w:rsidR="009B68EB" w:rsidRPr="004062EF">
        <w:rPr>
          <w:rFonts w:ascii="Arial" w:hAnsi="Arial" w:cs="Arial"/>
          <w:sz w:val="20"/>
          <w:szCs w:val="20"/>
        </w:rPr>
        <w:t>erence configuration</w:t>
      </w:r>
      <w:r w:rsidR="009B68EB" w:rsidRPr="004062EF">
        <w:rPr>
          <w:rFonts w:ascii="Arial" w:hAnsi="Arial" w:cs="Arial" w:hint="eastAsia"/>
          <w:sz w:val="20"/>
          <w:szCs w:val="20"/>
        </w:rPr>
        <w:t xml:space="preserve"> </w:t>
      </w:r>
      <w:r w:rsidR="009B68EB" w:rsidRPr="004062EF">
        <w:rPr>
          <w:rFonts w:ascii="Arial" w:hAnsi="Arial" w:cs="Arial"/>
          <w:sz w:val="20"/>
          <w:szCs w:val="20"/>
        </w:rPr>
        <w:t xml:space="preserve">received from network </w:t>
      </w:r>
      <w:r w:rsidR="009B68EB">
        <w:rPr>
          <w:rFonts w:ascii="Arial" w:hAnsi="Arial" w:cs="Arial"/>
          <w:sz w:val="20"/>
          <w:szCs w:val="20"/>
        </w:rPr>
        <w:t xml:space="preserve">(whichever model it is) </w:t>
      </w:r>
      <w:r w:rsidR="009B68EB" w:rsidRPr="004062EF">
        <w:rPr>
          <w:rFonts w:ascii="Arial" w:hAnsi="Arial" w:cs="Arial"/>
          <w:sz w:val="20"/>
          <w:szCs w:val="20"/>
        </w:rPr>
        <w:t>can be used to (1) replace the stored reference configuration, or (2) delta-configure a stored reference configuration. We prefer the former because it is simpler and does not introduce complicated new procedures (e.g., t</w:t>
      </w:r>
      <w:r w:rsidR="009B68EB">
        <w:rPr>
          <w:rFonts w:ascii="Arial" w:hAnsi="Arial" w:cs="Arial"/>
          <w:sz w:val="20"/>
          <w:szCs w:val="20"/>
        </w:rPr>
        <w:t>o</w:t>
      </w:r>
      <w:r w:rsidR="009B68EB" w:rsidRPr="004062EF">
        <w:rPr>
          <w:rFonts w:ascii="Arial" w:hAnsi="Arial" w:cs="Arial"/>
          <w:sz w:val="20"/>
          <w:szCs w:val="20"/>
        </w:rPr>
        <w:t xml:space="preserve"> perform delta configuration for a stored configuration)</w:t>
      </w:r>
      <w:r w:rsidR="009B68EB">
        <w:rPr>
          <w:rFonts w:ascii="Arial" w:hAnsi="Arial" w:cs="Arial"/>
          <w:sz w:val="20"/>
          <w:szCs w:val="20"/>
        </w:rPr>
        <w:t>.</w:t>
      </w:r>
    </w:p>
    <w:p w14:paraId="432832D2" w14:textId="1723669E" w:rsidR="009B68EB" w:rsidRPr="009B68EB" w:rsidRDefault="009B68EB" w:rsidP="00F21EDA">
      <w:pPr>
        <w:spacing w:after="120"/>
        <w:jc w:val="both"/>
        <w:rPr>
          <w:rFonts w:ascii="Arial" w:hAnsi="Arial" w:cs="Arial"/>
          <w:b/>
          <w:bCs/>
          <w:sz w:val="20"/>
          <w:szCs w:val="20"/>
          <w:lang w:val="en-GB"/>
        </w:rPr>
      </w:pPr>
      <w:r w:rsidRPr="00ED2B47">
        <w:rPr>
          <w:rFonts w:ascii="Arial" w:hAnsi="Arial" w:cs="Arial"/>
          <w:b/>
          <w:bCs/>
          <w:sz w:val="20"/>
          <w:szCs w:val="20"/>
          <w:lang w:val="en-GB"/>
        </w:rPr>
        <w:t xml:space="preserve">Proposal </w:t>
      </w:r>
      <w:r>
        <w:rPr>
          <w:rFonts w:ascii="Arial" w:hAnsi="Arial" w:cs="Arial"/>
          <w:b/>
          <w:bCs/>
          <w:sz w:val="20"/>
          <w:szCs w:val="20"/>
          <w:lang w:val="en-GB"/>
        </w:rPr>
        <w:t>4</w:t>
      </w:r>
      <w:r w:rsidRPr="00ED2B47">
        <w:rPr>
          <w:rFonts w:ascii="Arial" w:hAnsi="Arial" w:cs="Arial"/>
          <w:b/>
          <w:bCs/>
          <w:sz w:val="20"/>
          <w:szCs w:val="20"/>
          <w:lang w:val="en-GB"/>
        </w:rPr>
        <w:t>:</w:t>
      </w:r>
      <w:r>
        <w:rPr>
          <w:rFonts w:ascii="Arial" w:hAnsi="Arial" w:cs="Arial"/>
          <w:b/>
          <w:bCs/>
          <w:sz w:val="20"/>
          <w:szCs w:val="20"/>
          <w:lang w:val="en-GB"/>
        </w:rPr>
        <w:tab/>
      </w:r>
      <w:r w:rsidRPr="00ED2B47">
        <w:rPr>
          <w:rFonts w:ascii="Arial" w:hAnsi="Arial" w:cs="Arial"/>
          <w:b/>
          <w:bCs/>
          <w:sz w:val="20"/>
          <w:szCs w:val="20"/>
          <w:lang w:val="en-GB"/>
        </w:rPr>
        <w:t>The reference configuration in LTM can be modified by RRC reconfiguration.</w:t>
      </w:r>
      <w:r>
        <w:rPr>
          <w:rFonts w:ascii="Arial" w:hAnsi="Arial" w:cs="Arial"/>
          <w:b/>
          <w:bCs/>
          <w:sz w:val="20"/>
          <w:szCs w:val="20"/>
          <w:lang w:val="en-GB"/>
        </w:rPr>
        <w:t xml:space="preserve"> When UE receives a new reference configuration, the stored one is replaced with the newly received one.</w:t>
      </w:r>
    </w:p>
    <w:p w14:paraId="328F6E14" w14:textId="786E438A" w:rsidR="009D6D1F" w:rsidRPr="009D6D1F" w:rsidRDefault="009D6D1F" w:rsidP="00F21EDA">
      <w:pPr>
        <w:spacing w:after="120"/>
        <w:jc w:val="both"/>
        <w:rPr>
          <w:rFonts w:ascii="Arial" w:hAnsi="Arial" w:cs="Arial"/>
          <w:sz w:val="20"/>
          <w:szCs w:val="20"/>
        </w:rPr>
      </w:pPr>
      <w:r>
        <w:rPr>
          <w:rFonts w:ascii="Arial" w:hAnsi="Arial" w:cs="Arial"/>
          <w:sz w:val="20"/>
          <w:szCs w:val="20"/>
        </w:rPr>
        <w:t xml:space="preserve">Moreover, to reduce the need of sending ‘full-config’ for reference configuration, </w:t>
      </w:r>
      <w:r w:rsidR="003C2498">
        <w:rPr>
          <w:rFonts w:ascii="Arial" w:hAnsi="Arial" w:cs="Arial"/>
          <w:sz w:val="20"/>
          <w:szCs w:val="20"/>
        </w:rPr>
        <w:t>we may introduce</w:t>
      </w:r>
      <w:r w:rsidRPr="009D6D1F">
        <w:rPr>
          <w:rFonts w:ascii="Arial" w:hAnsi="Arial" w:cs="Arial"/>
          <w:sz w:val="20"/>
          <w:szCs w:val="20"/>
        </w:rPr>
        <w:t xml:space="preserve"> a procedure to assign current RRC configuration </w:t>
      </w:r>
      <w:r w:rsidR="007E3C9B">
        <w:rPr>
          <w:rFonts w:ascii="Arial" w:hAnsi="Arial" w:cs="Arial"/>
          <w:sz w:val="20"/>
          <w:szCs w:val="20"/>
        </w:rPr>
        <w:t xml:space="preserve">(at least </w:t>
      </w:r>
      <w:r w:rsidR="006A7C99">
        <w:rPr>
          <w:rFonts w:ascii="Arial" w:hAnsi="Arial" w:cs="Arial"/>
          <w:sz w:val="20"/>
          <w:szCs w:val="20"/>
        </w:rPr>
        <w:t xml:space="preserve">the </w:t>
      </w:r>
      <w:r w:rsidR="007E3C9B">
        <w:rPr>
          <w:rFonts w:ascii="Arial" w:hAnsi="Arial" w:cs="Arial"/>
          <w:sz w:val="20"/>
          <w:szCs w:val="20"/>
        </w:rPr>
        <w:t xml:space="preserve">selected IEs) </w:t>
      </w:r>
      <w:r w:rsidRPr="009D6D1F">
        <w:rPr>
          <w:rFonts w:ascii="Arial" w:hAnsi="Arial" w:cs="Arial"/>
          <w:sz w:val="20"/>
          <w:szCs w:val="20"/>
        </w:rPr>
        <w:t>as the reference configuration.</w:t>
      </w:r>
    </w:p>
    <w:p w14:paraId="1EE7B450" w14:textId="531A2DC5" w:rsidR="00F21EDA" w:rsidRPr="00F21EDA" w:rsidRDefault="00626FA9" w:rsidP="00053320">
      <w:pPr>
        <w:spacing w:after="120"/>
        <w:jc w:val="both"/>
        <w:rPr>
          <w:rFonts w:ascii="Arial" w:hAnsi="Arial" w:cs="Arial"/>
          <w:b/>
          <w:bCs/>
          <w:sz w:val="20"/>
          <w:szCs w:val="20"/>
          <w:lang w:val="en-GB"/>
        </w:rPr>
      </w:pPr>
      <w:r w:rsidRPr="00626FA9">
        <w:rPr>
          <w:rFonts w:ascii="Arial" w:hAnsi="Arial" w:cs="Arial"/>
          <w:b/>
          <w:bCs/>
          <w:sz w:val="20"/>
          <w:szCs w:val="20"/>
          <w:lang w:val="en-GB"/>
        </w:rPr>
        <w:t xml:space="preserve">Proposal </w:t>
      </w:r>
      <w:r w:rsidR="00AB77C1">
        <w:rPr>
          <w:rFonts w:ascii="Arial" w:hAnsi="Arial" w:cs="Arial"/>
          <w:b/>
          <w:bCs/>
          <w:sz w:val="20"/>
          <w:szCs w:val="20"/>
          <w:lang w:val="en-GB"/>
        </w:rPr>
        <w:t>5</w:t>
      </w:r>
      <w:r w:rsidRPr="00626FA9">
        <w:rPr>
          <w:rFonts w:ascii="Arial" w:hAnsi="Arial" w:cs="Arial"/>
          <w:b/>
          <w:bCs/>
          <w:sz w:val="20"/>
          <w:szCs w:val="20"/>
          <w:lang w:val="en-GB"/>
        </w:rPr>
        <w:t>:</w:t>
      </w:r>
      <w:bookmarkStart w:id="5" w:name="_Hlk126240688"/>
      <w:r w:rsidR="00AB77C1">
        <w:rPr>
          <w:rFonts w:ascii="Arial" w:hAnsi="Arial" w:cs="Arial"/>
          <w:b/>
          <w:bCs/>
          <w:sz w:val="20"/>
          <w:szCs w:val="20"/>
          <w:lang w:val="en-GB"/>
        </w:rPr>
        <w:tab/>
      </w:r>
      <w:r w:rsidRPr="00626FA9">
        <w:rPr>
          <w:rFonts w:ascii="Arial" w:hAnsi="Arial" w:cs="Arial"/>
          <w:b/>
          <w:bCs/>
          <w:sz w:val="20"/>
          <w:szCs w:val="20"/>
          <w:lang w:val="en-GB"/>
        </w:rPr>
        <w:t xml:space="preserve">There </w:t>
      </w:r>
      <w:r w:rsidR="003C2498">
        <w:rPr>
          <w:rFonts w:ascii="Arial" w:hAnsi="Arial" w:cs="Arial"/>
          <w:b/>
          <w:bCs/>
          <w:sz w:val="20"/>
          <w:szCs w:val="20"/>
          <w:lang w:val="en-GB"/>
        </w:rPr>
        <w:t>may be</w:t>
      </w:r>
      <w:r w:rsidRPr="00626FA9">
        <w:rPr>
          <w:rFonts w:ascii="Arial" w:hAnsi="Arial" w:cs="Arial"/>
          <w:b/>
          <w:bCs/>
          <w:sz w:val="20"/>
          <w:szCs w:val="20"/>
          <w:lang w:val="en-GB"/>
        </w:rPr>
        <w:t xml:space="preserve"> a procedure to </w:t>
      </w:r>
      <w:r w:rsidR="00DB73F1" w:rsidRPr="00626FA9">
        <w:rPr>
          <w:rFonts w:ascii="Arial" w:hAnsi="Arial" w:cs="Arial"/>
          <w:b/>
          <w:bCs/>
          <w:sz w:val="20"/>
          <w:szCs w:val="20"/>
          <w:lang w:val="en-GB"/>
        </w:rPr>
        <w:t xml:space="preserve">assign current </w:t>
      </w:r>
      <w:r w:rsidR="00BF258D">
        <w:rPr>
          <w:rFonts w:ascii="Arial" w:hAnsi="Arial" w:cs="Arial"/>
          <w:b/>
          <w:bCs/>
          <w:sz w:val="20"/>
          <w:szCs w:val="20"/>
          <w:lang w:val="en-GB"/>
        </w:rPr>
        <w:t xml:space="preserve">RRC </w:t>
      </w:r>
      <w:r w:rsidR="00DB73F1" w:rsidRPr="00626FA9">
        <w:rPr>
          <w:rFonts w:ascii="Arial" w:hAnsi="Arial" w:cs="Arial"/>
          <w:b/>
          <w:bCs/>
          <w:sz w:val="20"/>
          <w:szCs w:val="20"/>
          <w:lang w:val="en-GB"/>
        </w:rPr>
        <w:t>config</w:t>
      </w:r>
      <w:r w:rsidR="00BF258D">
        <w:rPr>
          <w:rFonts w:ascii="Arial" w:hAnsi="Arial" w:cs="Arial"/>
          <w:b/>
          <w:bCs/>
          <w:sz w:val="20"/>
          <w:szCs w:val="20"/>
          <w:lang w:val="en-GB"/>
        </w:rPr>
        <w:t>uration</w:t>
      </w:r>
      <w:r w:rsidR="00DB73F1" w:rsidRPr="00626FA9">
        <w:rPr>
          <w:rFonts w:ascii="Arial" w:hAnsi="Arial" w:cs="Arial"/>
          <w:b/>
          <w:bCs/>
          <w:sz w:val="20"/>
          <w:szCs w:val="20"/>
          <w:lang w:val="en-GB"/>
        </w:rPr>
        <w:t xml:space="preserve"> as </w:t>
      </w:r>
      <w:r w:rsidR="00BF258D">
        <w:rPr>
          <w:rFonts w:ascii="Arial" w:hAnsi="Arial" w:cs="Arial"/>
          <w:b/>
          <w:bCs/>
          <w:sz w:val="20"/>
          <w:szCs w:val="20"/>
          <w:lang w:val="en-GB"/>
        </w:rPr>
        <w:t>t</w:t>
      </w:r>
      <w:r w:rsidR="00DC72C8">
        <w:rPr>
          <w:rFonts w:ascii="Arial" w:hAnsi="Arial" w:cs="Arial"/>
          <w:b/>
          <w:bCs/>
          <w:sz w:val="20"/>
          <w:szCs w:val="20"/>
          <w:lang w:val="en-GB"/>
        </w:rPr>
        <w:t>he reference configuration.</w:t>
      </w:r>
      <w:bookmarkEnd w:id="5"/>
    </w:p>
    <w:p w14:paraId="540A598B" w14:textId="77777777" w:rsidR="0082121E" w:rsidRDefault="0082121E" w:rsidP="00D92533">
      <w:pPr>
        <w:pStyle w:val="Heading3"/>
        <w:numPr>
          <w:ilvl w:val="2"/>
          <w:numId w:val="4"/>
        </w:numPr>
      </w:pPr>
      <w:r>
        <w:t>Delta configurations for candidates</w:t>
      </w:r>
    </w:p>
    <w:p w14:paraId="660F8B25" w14:textId="1ECBCA64" w:rsidR="00AF59D7" w:rsidRDefault="0082121E" w:rsidP="003C2498">
      <w:pPr>
        <w:spacing w:after="120"/>
        <w:jc w:val="both"/>
        <w:rPr>
          <w:rFonts w:ascii="Arial" w:hAnsi="Arial" w:cs="Arial"/>
          <w:sz w:val="20"/>
          <w:szCs w:val="20"/>
          <w:lang w:val="en-GB"/>
        </w:rPr>
      </w:pPr>
      <w:r w:rsidRPr="0082121E">
        <w:rPr>
          <w:rFonts w:ascii="Arial" w:hAnsi="Arial" w:cs="Arial"/>
          <w:sz w:val="20"/>
          <w:szCs w:val="20"/>
          <w:lang w:val="en-GB"/>
        </w:rPr>
        <w:t xml:space="preserve">For </w:t>
      </w:r>
      <w:r>
        <w:rPr>
          <w:rFonts w:ascii="Arial" w:hAnsi="Arial" w:cs="Arial"/>
          <w:sz w:val="20"/>
          <w:szCs w:val="20"/>
          <w:lang w:val="en-GB"/>
        </w:rPr>
        <w:t>candidate configurations,</w:t>
      </w:r>
      <w:r w:rsidR="003C2498">
        <w:rPr>
          <w:rFonts w:ascii="Arial" w:hAnsi="Arial" w:cs="Arial"/>
          <w:sz w:val="20"/>
          <w:szCs w:val="20"/>
          <w:lang w:val="en-GB"/>
        </w:rPr>
        <w:t xml:space="preserve"> </w:t>
      </w:r>
      <w:r w:rsidR="00E91939">
        <w:rPr>
          <w:rFonts w:ascii="Arial" w:hAnsi="Arial" w:cs="Arial"/>
          <w:sz w:val="20"/>
          <w:szCs w:val="20"/>
          <w:lang w:val="en-GB"/>
        </w:rPr>
        <w:t xml:space="preserve">if only selected IEs can be included, </w:t>
      </w:r>
      <w:r>
        <w:rPr>
          <w:rFonts w:ascii="Arial" w:hAnsi="Arial" w:cs="Arial"/>
          <w:sz w:val="20"/>
          <w:szCs w:val="20"/>
          <w:lang w:val="en-GB"/>
        </w:rPr>
        <w:t>there is no</w:t>
      </w:r>
      <w:r w:rsidR="00DB1817">
        <w:rPr>
          <w:rFonts w:ascii="Arial" w:hAnsi="Arial" w:cs="Arial"/>
          <w:sz w:val="20"/>
          <w:szCs w:val="20"/>
          <w:lang w:val="en-GB"/>
        </w:rPr>
        <w:t>t</w:t>
      </w:r>
      <w:r>
        <w:rPr>
          <w:rFonts w:ascii="Arial" w:hAnsi="Arial" w:cs="Arial"/>
          <w:sz w:val="20"/>
          <w:szCs w:val="20"/>
          <w:lang w:val="en-GB"/>
        </w:rPr>
        <w:t xml:space="preserve"> much difference between Model 1(one </w:t>
      </w:r>
      <w:r w:rsidRPr="00894F01">
        <w:rPr>
          <w:rFonts w:ascii="Arial" w:hAnsi="Arial" w:cs="Arial"/>
          <w:i/>
          <w:iCs/>
          <w:sz w:val="20"/>
          <w:szCs w:val="20"/>
          <w:lang w:val="en-GB"/>
        </w:rPr>
        <w:t>RRCReconfig</w:t>
      </w:r>
      <w:r w:rsidR="00DB1817" w:rsidRPr="00894F01">
        <w:rPr>
          <w:rFonts w:ascii="Arial" w:hAnsi="Arial" w:cs="Arial"/>
          <w:i/>
          <w:iCs/>
          <w:sz w:val="20"/>
          <w:szCs w:val="20"/>
          <w:lang w:val="en-GB"/>
        </w:rPr>
        <w:t>uration</w:t>
      </w:r>
      <w:r w:rsidR="00DB1817">
        <w:rPr>
          <w:rFonts w:ascii="Arial" w:hAnsi="Arial" w:cs="Arial"/>
          <w:sz w:val="20"/>
          <w:szCs w:val="20"/>
          <w:lang w:val="en-GB"/>
        </w:rPr>
        <w:t xml:space="preserve"> message) and Model 2 (selected IEs). If Model 1 is adopted,</w:t>
      </w:r>
      <w:r w:rsidR="008A6A17">
        <w:rPr>
          <w:rFonts w:ascii="Arial" w:hAnsi="Arial" w:cs="Arial"/>
          <w:sz w:val="20"/>
          <w:szCs w:val="20"/>
          <w:lang w:val="en-GB"/>
        </w:rPr>
        <w:t xml:space="preserve"> </w:t>
      </w:r>
      <w:r w:rsidR="00E91939">
        <w:rPr>
          <w:rFonts w:ascii="Arial" w:hAnsi="Arial" w:cs="Arial"/>
          <w:sz w:val="20"/>
          <w:szCs w:val="20"/>
          <w:lang w:val="en-GB"/>
        </w:rPr>
        <w:t xml:space="preserve">there should be description in the specification that </w:t>
      </w:r>
      <w:r w:rsidR="008A6A17">
        <w:rPr>
          <w:rFonts w:ascii="Arial" w:hAnsi="Arial" w:cs="Arial"/>
          <w:sz w:val="20"/>
          <w:szCs w:val="20"/>
          <w:lang w:val="en-GB"/>
        </w:rPr>
        <w:t xml:space="preserve">only selected IEs can be included in the </w:t>
      </w:r>
      <w:r w:rsidR="008A6A17" w:rsidRPr="008245D0">
        <w:rPr>
          <w:rFonts w:ascii="Arial" w:hAnsi="Arial" w:cs="Arial"/>
          <w:i/>
          <w:iCs/>
          <w:sz w:val="20"/>
          <w:szCs w:val="20"/>
          <w:lang w:val="en-GB"/>
        </w:rPr>
        <w:t>RRCReconfiguration</w:t>
      </w:r>
      <w:r w:rsidR="008A6A17">
        <w:rPr>
          <w:rFonts w:ascii="Arial" w:hAnsi="Arial" w:cs="Arial"/>
          <w:sz w:val="20"/>
          <w:szCs w:val="20"/>
          <w:lang w:val="en-GB"/>
        </w:rPr>
        <w:t xml:space="preserve"> message.</w:t>
      </w:r>
      <w:r w:rsidR="00DB1817">
        <w:rPr>
          <w:rFonts w:ascii="Arial" w:hAnsi="Arial" w:cs="Arial"/>
          <w:sz w:val="20"/>
          <w:szCs w:val="20"/>
          <w:lang w:val="en-GB"/>
        </w:rPr>
        <w:t xml:space="preserve"> </w:t>
      </w:r>
    </w:p>
    <w:p w14:paraId="0D86D49B" w14:textId="6630C4A2" w:rsidR="00894F01" w:rsidRDefault="00894F01" w:rsidP="00AB77C1">
      <w:pPr>
        <w:spacing w:after="120"/>
        <w:jc w:val="both"/>
        <w:rPr>
          <w:rFonts w:ascii="Arial" w:hAnsi="Arial" w:cs="Arial"/>
          <w:b/>
          <w:bCs/>
          <w:sz w:val="20"/>
          <w:szCs w:val="20"/>
          <w:lang w:val="en-GB"/>
        </w:rPr>
      </w:pPr>
      <w:r w:rsidRPr="00AB77C1">
        <w:rPr>
          <w:rFonts w:ascii="Arial" w:hAnsi="Arial" w:cs="Arial" w:hint="eastAsia"/>
          <w:b/>
          <w:bCs/>
          <w:sz w:val="20"/>
          <w:szCs w:val="20"/>
          <w:lang w:val="en-GB"/>
        </w:rPr>
        <w:t>P</w:t>
      </w:r>
      <w:r w:rsidRPr="00AB77C1">
        <w:rPr>
          <w:rFonts w:ascii="Arial" w:hAnsi="Arial" w:cs="Arial"/>
          <w:b/>
          <w:bCs/>
          <w:sz w:val="20"/>
          <w:szCs w:val="20"/>
          <w:lang w:val="en-GB"/>
        </w:rPr>
        <w:t>roposal 6:</w:t>
      </w:r>
      <w:r w:rsidRPr="00AB77C1">
        <w:rPr>
          <w:rFonts w:ascii="Arial" w:hAnsi="Arial" w:cs="Arial"/>
          <w:b/>
          <w:bCs/>
          <w:sz w:val="20"/>
          <w:szCs w:val="20"/>
          <w:lang w:val="en-GB"/>
        </w:rPr>
        <w:tab/>
        <w:t xml:space="preserve">The delta configuration for candidates </w:t>
      </w:r>
      <w:r w:rsidR="008A6A17" w:rsidRPr="00AB77C1">
        <w:rPr>
          <w:rFonts w:ascii="Arial" w:hAnsi="Arial" w:cs="Arial"/>
          <w:b/>
          <w:bCs/>
          <w:sz w:val="20"/>
          <w:szCs w:val="20"/>
          <w:lang w:val="en-GB"/>
        </w:rPr>
        <w:t>contains selected IEs (</w:t>
      </w:r>
      <w:r w:rsidR="008A6A17" w:rsidRPr="00AB77C1">
        <w:rPr>
          <w:rFonts w:ascii="Arial" w:hAnsi="Arial" w:cs="Arial"/>
          <w:b/>
          <w:bCs/>
          <w:i/>
          <w:iCs/>
          <w:sz w:val="20"/>
          <w:szCs w:val="20"/>
          <w:lang w:val="en-GB"/>
        </w:rPr>
        <w:t>CellGroupConfig</w:t>
      </w:r>
      <w:r w:rsidR="008A6A17" w:rsidRPr="00AB77C1">
        <w:rPr>
          <w:rFonts w:ascii="Arial" w:hAnsi="Arial" w:cs="Arial"/>
          <w:b/>
          <w:bCs/>
          <w:sz w:val="20"/>
          <w:szCs w:val="20"/>
          <w:lang w:val="en-GB"/>
        </w:rPr>
        <w:t xml:space="preserve"> as mandatory, and optionally </w:t>
      </w:r>
      <w:r w:rsidR="008A6A17" w:rsidRPr="00AB77C1">
        <w:rPr>
          <w:rFonts w:ascii="Arial" w:hAnsi="Arial" w:cs="Arial"/>
          <w:b/>
          <w:bCs/>
          <w:i/>
          <w:iCs/>
          <w:sz w:val="20"/>
          <w:szCs w:val="20"/>
          <w:lang w:val="en-GB"/>
        </w:rPr>
        <w:t>RadioBearerConfig</w:t>
      </w:r>
      <w:r w:rsidR="008A6A17" w:rsidRPr="00AB77C1">
        <w:rPr>
          <w:rFonts w:ascii="Arial" w:hAnsi="Arial" w:cs="Arial"/>
          <w:b/>
          <w:bCs/>
          <w:sz w:val="20"/>
          <w:szCs w:val="20"/>
          <w:lang w:val="en-GB"/>
        </w:rPr>
        <w:t xml:space="preserve"> and </w:t>
      </w:r>
      <w:r w:rsidR="008A6A17" w:rsidRPr="00AB77C1">
        <w:rPr>
          <w:rFonts w:ascii="Arial" w:hAnsi="Arial" w:cs="Arial"/>
          <w:b/>
          <w:bCs/>
          <w:i/>
          <w:iCs/>
          <w:sz w:val="20"/>
          <w:szCs w:val="20"/>
          <w:lang w:val="en-GB"/>
        </w:rPr>
        <w:t>MeasConfig</w:t>
      </w:r>
      <w:r w:rsidR="008A6A17" w:rsidRPr="00AB77C1">
        <w:rPr>
          <w:rFonts w:ascii="Arial" w:hAnsi="Arial" w:cs="Arial"/>
          <w:b/>
          <w:bCs/>
          <w:sz w:val="20"/>
          <w:szCs w:val="20"/>
          <w:lang w:val="en-GB"/>
        </w:rPr>
        <w:t xml:space="preserve">). These IEs can be provided in one </w:t>
      </w:r>
      <w:r w:rsidR="008A6A17" w:rsidRPr="00AB77C1">
        <w:rPr>
          <w:rFonts w:ascii="Arial" w:hAnsi="Arial" w:cs="Arial"/>
          <w:b/>
          <w:bCs/>
          <w:i/>
          <w:iCs/>
          <w:sz w:val="20"/>
          <w:szCs w:val="20"/>
          <w:lang w:val="en-GB"/>
        </w:rPr>
        <w:t>RRCReconfiguration</w:t>
      </w:r>
      <w:r w:rsidR="008A6A17" w:rsidRPr="00AB77C1">
        <w:rPr>
          <w:rFonts w:ascii="Arial" w:hAnsi="Arial" w:cs="Arial"/>
          <w:b/>
          <w:bCs/>
          <w:sz w:val="20"/>
          <w:szCs w:val="20"/>
          <w:lang w:val="en-GB"/>
        </w:rPr>
        <w:t xml:space="preserve"> message, or with a new structure.</w:t>
      </w:r>
    </w:p>
    <w:p w14:paraId="77F45D28" w14:textId="0B742031" w:rsidR="00E260A8" w:rsidRPr="00E260A8" w:rsidRDefault="00E260A8" w:rsidP="00AB77C1">
      <w:pPr>
        <w:spacing w:after="120"/>
        <w:jc w:val="both"/>
        <w:rPr>
          <w:rFonts w:ascii="Arial" w:hAnsi="Arial" w:cs="Arial"/>
          <w:sz w:val="20"/>
          <w:szCs w:val="20"/>
          <w:lang w:val="en-GB"/>
        </w:rPr>
      </w:pPr>
      <w:r w:rsidRPr="00E260A8">
        <w:rPr>
          <w:rFonts w:ascii="Arial" w:hAnsi="Arial" w:cs="Arial" w:hint="eastAsia"/>
          <w:sz w:val="20"/>
          <w:szCs w:val="20"/>
          <w:lang w:val="en-GB"/>
        </w:rPr>
        <w:lastRenderedPageBreak/>
        <w:t>S</w:t>
      </w:r>
      <w:r w:rsidRPr="00E260A8">
        <w:rPr>
          <w:rFonts w:ascii="Arial" w:hAnsi="Arial" w:cs="Arial"/>
          <w:sz w:val="20"/>
          <w:szCs w:val="20"/>
          <w:lang w:val="en-GB"/>
        </w:rPr>
        <w:t>imilarly, network may modify a LTM candidate configuration (one entry in the list).  When UE receives a candidate configuration with ID already in the list, the stored configuration is replaced with the newly received one.</w:t>
      </w:r>
    </w:p>
    <w:p w14:paraId="418FE311" w14:textId="62EDC4AB" w:rsidR="00E260A8" w:rsidRPr="00E260A8" w:rsidRDefault="00E260A8" w:rsidP="00AB77C1">
      <w:pPr>
        <w:spacing w:after="120"/>
        <w:jc w:val="both"/>
        <w:rPr>
          <w:rFonts w:ascii="Arial" w:hAnsi="Arial" w:cs="Arial"/>
          <w:b/>
          <w:bCs/>
          <w:sz w:val="20"/>
          <w:szCs w:val="20"/>
          <w:lang w:val="en-GB"/>
        </w:rPr>
      </w:pPr>
      <w:r w:rsidRPr="00ED2B47">
        <w:rPr>
          <w:rFonts w:ascii="Arial" w:hAnsi="Arial" w:cs="Arial"/>
          <w:b/>
          <w:bCs/>
          <w:sz w:val="20"/>
          <w:szCs w:val="20"/>
          <w:lang w:val="en-GB"/>
        </w:rPr>
        <w:t xml:space="preserve">Proposal </w:t>
      </w:r>
      <w:r>
        <w:rPr>
          <w:rFonts w:ascii="Arial" w:hAnsi="Arial" w:cs="Arial"/>
          <w:b/>
          <w:bCs/>
          <w:sz w:val="20"/>
          <w:szCs w:val="20"/>
          <w:lang w:val="en-GB"/>
        </w:rPr>
        <w:t>7</w:t>
      </w:r>
      <w:r w:rsidRPr="00ED2B47">
        <w:rPr>
          <w:rFonts w:ascii="Arial" w:hAnsi="Arial" w:cs="Arial"/>
          <w:b/>
          <w:bCs/>
          <w:sz w:val="20"/>
          <w:szCs w:val="20"/>
          <w:lang w:val="en-GB"/>
        </w:rPr>
        <w:t>:</w:t>
      </w:r>
      <w:r>
        <w:rPr>
          <w:rFonts w:ascii="Arial" w:hAnsi="Arial" w:cs="Arial"/>
          <w:b/>
          <w:bCs/>
          <w:sz w:val="20"/>
          <w:szCs w:val="20"/>
          <w:lang w:val="en-GB"/>
        </w:rPr>
        <w:tab/>
      </w:r>
      <w:r w:rsidRPr="00ED2B47">
        <w:rPr>
          <w:rFonts w:ascii="Arial" w:hAnsi="Arial" w:cs="Arial"/>
          <w:b/>
          <w:bCs/>
          <w:sz w:val="20"/>
          <w:szCs w:val="20"/>
          <w:lang w:val="en-GB"/>
        </w:rPr>
        <w:t xml:space="preserve">The </w:t>
      </w:r>
      <w:r w:rsidR="00BE03C9">
        <w:rPr>
          <w:rFonts w:ascii="Arial" w:hAnsi="Arial" w:cs="Arial"/>
          <w:b/>
          <w:bCs/>
          <w:sz w:val="20"/>
          <w:szCs w:val="20"/>
          <w:lang w:val="en-GB"/>
        </w:rPr>
        <w:t>delta</w:t>
      </w:r>
      <w:r w:rsidRPr="00ED2B47">
        <w:rPr>
          <w:rFonts w:ascii="Arial" w:hAnsi="Arial" w:cs="Arial"/>
          <w:b/>
          <w:bCs/>
          <w:sz w:val="20"/>
          <w:szCs w:val="20"/>
          <w:lang w:val="en-GB"/>
        </w:rPr>
        <w:t xml:space="preserve"> configuration </w:t>
      </w:r>
      <w:r w:rsidR="00BE03C9">
        <w:rPr>
          <w:rFonts w:ascii="Arial" w:hAnsi="Arial" w:cs="Arial"/>
          <w:b/>
          <w:bCs/>
          <w:sz w:val="20"/>
          <w:szCs w:val="20"/>
          <w:lang w:val="en-GB"/>
        </w:rPr>
        <w:t xml:space="preserve">for candidates </w:t>
      </w:r>
      <w:r w:rsidRPr="00ED2B47">
        <w:rPr>
          <w:rFonts w:ascii="Arial" w:hAnsi="Arial" w:cs="Arial"/>
          <w:b/>
          <w:bCs/>
          <w:sz w:val="20"/>
          <w:szCs w:val="20"/>
          <w:lang w:val="en-GB"/>
        </w:rPr>
        <w:t>in LTM can be modified by RRC reconfiguration.</w:t>
      </w:r>
      <w:r>
        <w:rPr>
          <w:rFonts w:ascii="Arial" w:hAnsi="Arial" w:cs="Arial"/>
          <w:b/>
          <w:bCs/>
          <w:sz w:val="20"/>
          <w:szCs w:val="20"/>
          <w:lang w:val="en-GB"/>
        </w:rPr>
        <w:t xml:space="preserve"> </w:t>
      </w:r>
      <w:r w:rsidRPr="00E260A8">
        <w:rPr>
          <w:rFonts w:ascii="Arial" w:hAnsi="Arial" w:cs="Arial"/>
          <w:b/>
          <w:bCs/>
          <w:sz w:val="20"/>
          <w:szCs w:val="20"/>
          <w:lang w:val="en-GB"/>
        </w:rPr>
        <w:t>When UE receives a candidate configuration with ID already in the list, the stored configuration is replaced with the newly received one.</w:t>
      </w:r>
    </w:p>
    <w:p w14:paraId="515D89A6" w14:textId="6D558D96" w:rsidR="00DB1817" w:rsidRDefault="00BA6548" w:rsidP="0082121E">
      <w:pPr>
        <w:spacing w:after="120"/>
        <w:rPr>
          <w:rFonts w:ascii="Arial" w:hAnsi="Arial" w:cs="Arial"/>
          <w:sz w:val="20"/>
          <w:szCs w:val="20"/>
          <w:lang w:val="en-GB"/>
        </w:rPr>
      </w:pPr>
      <w:r>
        <w:rPr>
          <w:rFonts w:ascii="Arial" w:hAnsi="Arial" w:cs="Arial"/>
          <w:sz w:val="20"/>
          <w:szCs w:val="20"/>
          <w:lang w:val="en-GB"/>
        </w:rPr>
        <w:t>The figure below</w:t>
      </w:r>
      <w:r>
        <w:rPr>
          <w:rFonts w:ascii="Arial" w:hAnsi="Arial" w:cs="Arial" w:hint="eastAsia"/>
          <w:sz w:val="20"/>
          <w:szCs w:val="20"/>
          <w:lang w:val="en-GB"/>
        </w:rPr>
        <w:t xml:space="preserve"> </w:t>
      </w:r>
      <w:r>
        <w:rPr>
          <w:rFonts w:ascii="Arial" w:hAnsi="Arial" w:cs="Arial"/>
          <w:sz w:val="20"/>
          <w:szCs w:val="20"/>
          <w:lang w:val="en-GB"/>
        </w:rPr>
        <w:t>illustrates t</w:t>
      </w:r>
      <w:r w:rsidR="00DB1817">
        <w:rPr>
          <w:rFonts w:ascii="Arial" w:hAnsi="Arial" w:cs="Arial"/>
          <w:sz w:val="20"/>
          <w:szCs w:val="20"/>
          <w:lang w:val="en-GB"/>
        </w:rPr>
        <w:t>he procedure</w:t>
      </w:r>
      <w:r>
        <w:rPr>
          <w:rFonts w:ascii="Arial" w:hAnsi="Arial" w:cs="Arial"/>
          <w:sz w:val="20"/>
          <w:szCs w:val="20"/>
          <w:lang w:val="en-GB"/>
        </w:rPr>
        <w:t>s of applying reference and delta configuration for chosen candidate upon LTM cell switch.</w:t>
      </w:r>
    </w:p>
    <w:p w14:paraId="0B9A73BD" w14:textId="73C3A1B6" w:rsidR="00AB77C1" w:rsidRDefault="00E260A8" w:rsidP="00BA6548">
      <w:pPr>
        <w:spacing w:after="120"/>
        <w:jc w:val="center"/>
        <w:rPr>
          <w:rFonts w:ascii="Arial" w:hAnsi="Arial" w:cs="Arial"/>
          <w:sz w:val="20"/>
          <w:szCs w:val="20"/>
          <w:lang w:val="en-GB"/>
        </w:rPr>
      </w:pPr>
      <w:r>
        <w:rPr>
          <w:rFonts w:ascii="Arial" w:hAnsi="Arial" w:cs="Arial"/>
          <w:noProof/>
          <w:sz w:val="20"/>
          <w:szCs w:val="20"/>
          <w:lang w:val="en-GB"/>
        </w:rPr>
        <w:drawing>
          <wp:inline distT="0" distB="0" distL="0" distR="0" wp14:anchorId="27E933B4" wp14:editId="35D3B386">
            <wp:extent cx="5510626" cy="447844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22606" cy="4488179"/>
                    </a:xfrm>
                    <a:prstGeom prst="rect">
                      <a:avLst/>
                    </a:prstGeom>
                    <a:noFill/>
                  </pic:spPr>
                </pic:pic>
              </a:graphicData>
            </a:graphic>
          </wp:inline>
        </w:drawing>
      </w:r>
    </w:p>
    <w:p w14:paraId="036FA81A" w14:textId="42B6454C" w:rsidR="00BA6548" w:rsidRDefault="00BA6548" w:rsidP="00BA6548">
      <w:pPr>
        <w:spacing w:after="120"/>
        <w:jc w:val="center"/>
        <w:rPr>
          <w:rFonts w:ascii="Arial" w:hAnsi="Arial" w:cs="Arial"/>
          <w:b/>
          <w:bCs/>
          <w:sz w:val="20"/>
          <w:szCs w:val="20"/>
          <w:lang w:val="en-GB"/>
        </w:rPr>
      </w:pPr>
      <w:r w:rsidRPr="00BA6548">
        <w:rPr>
          <w:rFonts w:ascii="Arial" w:hAnsi="Arial" w:cs="Arial" w:hint="eastAsia"/>
          <w:b/>
          <w:bCs/>
          <w:sz w:val="20"/>
          <w:szCs w:val="20"/>
          <w:lang w:val="en-GB"/>
        </w:rPr>
        <w:t>F</w:t>
      </w:r>
      <w:r w:rsidRPr="00BA6548">
        <w:rPr>
          <w:rFonts w:ascii="Arial" w:hAnsi="Arial" w:cs="Arial"/>
          <w:b/>
          <w:bCs/>
          <w:sz w:val="20"/>
          <w:szCs w:val="20"/>
          <w:lang w:val="en-GB"/>
        </w:rPr>
        <w:t>igure 2.</w:t>
      </w:r>
      <w:r w:rsidRPr="00BA6548">
        <w:rPr>
          <w:rFonts w:ascii="Arial" w:hAnsi="Arial" w:cs="Arial"/>
          <w:b/>
          <w:bCs/>
          <w:sz w:val="20"/>
          <w:szCs w:val="20"/>
          <w:lang w:val="en-GB"/>
        </w:rPr>
        <w:tab/>
        <w:t xml:space="preserve">Application </w:t>
      </w:r>
      <w:r>
        <w:rPr>
          <w:rFonts w:ascii="Arial" w:hAnsi="Arial" w:cs="Arial"/>
          <w:b/>
          <w:bCs/>
          <w:sz w:val="20"/>
          <w:szCs w:val="20"/>
          <w:lang w:val="en-GB"/>
        </w:rPr>
        <w:t>o</w:t>
      </w:r>
      <w:r w:rsidRPr="00BA6548">
        <w:rPr>
          <w:rFonts w:ascii="Arial" w:hAnsi="Arial" w:cs="Arial"/>
          <w:b/>
          <w:bCs/>
          <w:sz w:val="20"/>
          <w:szCs w:val="20"/>
          <w:lang w:val="en-GB"/>
        </w:rPr>
        <w:t>f</w:t>
      </w:r>
      <w:r>
        <w:rPr>
          <w:rFonts w:ascii="Arial" w:hAnsi="Arial" w:cs="Arial"/>
          <w:b/>
          <w:bCs/>
          <w:sz w:val="20"/>
          <w:szCs w:val="20"/>
          <w:lang w:val="en-GB"/>
        </w:rPr>
        <w:t xml:space="preserve"> reference and delta configurations</w:t>
      </w:r>
      <w:r w:rsidR="00E260A8">
        <w:rPr>
          <w:rFonts w:ascii="Arial" w:hAnsi="Arial" w:cs="Arial"/>
          <w:b/>
          <w:bCs/>
          <w:sz w:val="20"/>
          <w:szCs w:val="20"/>
          <w:lang w:val="en-GB"/>
        </w:rPr>
        <w:t xml:space="preserve"> upon LTM cell switch</w:t>
      </w:r>
    </w:p>
    <w:p w14:paraId="6D2A413B" w14:textId="5822CCA8" w:rsidR="00BA6548" w:rsidRDefault="00BA6548" w:rsidP="00E260A8">
      <w:pPr>
        <w:spacing w:after="120"/>
        <w:jc w:val="both"/>
        <w:rPr>
          <w:rFonts w:ascii="Arial" w:hAnsi="Arial" w:cs="Arial"/>
          <w:sz w:val="20"/>
          <w:szCs w:val="20"/>
          <w:lang w:val="en-GB"/>
        </w:rPr>
      </w:pPr>
      <w:r w:rsidRPr="00E260A8">
        <w:rPr>
          <w:rFonts w:ascii="Arial" w:hAnsi="Arial" w:cs="Arial" w:hint="eastAsia"/>
          <w:sz w:val="20"/>
          <w:szCs w:val="20"/>
          <w:lang w:val="en-GB"/>
        </w:rPr>
        <w:t>I</w:t>
      </w:r>
      <w:r w:rsidRPr="00E260A8">
        <w:rPr>
          <w:rFonts w:ascii="Arial" w:hAnsi="Arial" w:cs="Arial"/>
          <w:sz w:val="20"/>
          <w:szCs w:val="20"/>
          <w:lang w:val="en-GB"/>
        </w:rPr>
        <w:t xml:space="preserve">n the above example, we assume only </w:t>
      </w:r>
      <w:r w:rsidRPr="00E260A8">
        <w:rPr>
          <w:rFonts w:ascii="Arial" w:hAnsi="Arial" w:cs="Arial"/>
          <w:i/>
          <w:iCs/>
          <w:sz w:val="20"/>
          <w:szCs w:val="20"/>
          <w:lang w:val="en-GB"/>
        </w:rPr>
        <w:t>CellGroupConfig</w:t>
      </w:r>
      <w:r w:rsidRPr="00E260A8">
        <w:rPr>
          <w:rFonts w:ascii="Arial" w:hAnsi="Arial" w:cs="Arial"/>
          <w:sz w:val="20"/>
          <w:szCs w:val="20"/>
          <w:lang w:val="en-GB"/>
        </w:rPr>
        <w:t xml:space="preserve"> is provided for LTM. Upon cell switch, UE first </w:t>
      </w:r>
      <w:r w:rsidRPr="00E260A8">
        <w:rPr>
          <w:rFonts w:ascii="Arial" w:hAnsi="Arial" w:cs="Arial" w:hint="eastAsia"/>
          <w:sz w:val="20"/>
          <w:szCs w:val="20"/>
          <w:lang w:val="en-GB"/>
        </w:rPr>
        <w:t>r</w:t>
      </w:r>
      <w:r w:rsidRPr="00E260A8">
        <w:rPr>
          <w:rFonts w:ascii="Arial" w:hAnsi="Arial" w:cs="Arial"/>
          <w:sz w:val="20"/>
          <w:szCs w:val="20"/>
          <w:lang w:val="en-GB"/>
        </w:rPr>
        <w:t>eplace</w:t>
      </w:r>
      <w:r w:rsidR="00E260A8">
        <w:rPr>
          <w:rFonts w:ascii="Arial" w:hAnsi="Arial" w:cs="Arial"/>
          <w:sz w:val="20"/>
          <w:szCs w:val="20"/>
          <w:lang w:val="en-GB"/>
        </w:rPr>
        <w:t>s</w:t>
      </w:r>
      <w:r w:rsidRPr="00E260A8">
        <w:rPr>
          <w:rFonts w:ascii="Arial" w:hAnsi="Arial" w:cs="Arial"/>
          <w:sz w:val="20"/>
          <w:szCs w:val="20"/>
          <w:lang w:val="en-GB"/>
        </w:rPr>
        <w:t xml:space="preserve"> the </w:t>
      </w:r>
      <w:r w:rsidRPr="00E260A8">
        <w:rPr>
          <w:rFonts w:ascii="Arial" w:hAnsi="Arial" w:cs="Arial"/>
          <w:i/>
          <w:iCs/>
          <w:sz w:val="20"/>
          <w:szCs w:val="20"/>
          <w:lang w:val="en-GB"/>
        </w:rPr>
        <w:t>CellGroupConfig</w:t>
      </w:r>
      <w:r w:rsidRPr="00E260A8">
        <w:rPr>
          <w:rFonts w:ascii="Arial" w:hAnsi="Arial" w:cs="Arial"/>
          <w:sz w:val="20"/>
          <w:szCs w:val="20"/>
          <w:lang w:val="en-GB"/>
        </w:rPr>
        <w:t xml:space="preserve"> </w:t>
      </w:r>
      <w:r w:rsidR="00E260A8">
        <w:rPr>
          <w:rFonts w:ascii="Arial" w:hAnsi="Arial" w:cs="Arial"/>
          <w:sz w:val="20"/>
          <w:szCs w:val="20"/>
          <w:lang w:val="en-GB"/>
        </w:rPr>
        <w:t xml:space="preserve">IE </w:t>
      </w:r>
      <w:r w:rsidR="00E260A8" w:rsidRPr="00E260A8">
        <w:rPr>
          <w:rFonts w:ascii="Arial" w:hAnsi="Arial" w:cs="Arial"/>
          <w:sz w:val="20"/>
          <w:szCs w:val="20"/>
          <w:lang w:val="en-GB"/>
        </w:rPr>
        <w:t xml:space="preserve">(white) </w:t>
      </w:r>
      <w:r w:rsidRPr="00E260A8">
        <w:rPr>
          <w:rFonts w:ascii="Arial" w:hAnsi="Arial" w:cs="Arial"/>
          <w:sz w:val="20"/>
          <w:szCs w:val="20"/>
          <w:lang w:val="en-GB"/>
        </w:rPr>
        <w:t>in use with the reference (</w:t>
      </w:r>
      <w:r w:rsidR="00E260A8">
        <w:rPr>
          <w:rFonts w:ascii="Arial" w:hAnsi="Arial" w:cs="Arial"/>
          <w:sz w:val="20"/>
          <w:szCs w:val="20"/>
          <w:lang w:val="en-GB"/>
        </w:rPr>
        <w:t>g</w:t>
      </w:r>
      <w:r w:rsidR="00E260A8" w:rsidRPr="00E260A8">
        <w:rPr>
          <w:rFonts w:ascii="Arial" w:hAnsi="Arial" w:cs="Arial"/>
          <w:sz w:val="20"/>
          <w:szCs w:val="20"/>
          <w:lang w:val="en-GB"/>
        </w:rPr>
        <w:t>r</w:t>
      </w:r>
      <w:r w:rsidR="00E260A8">
        <w:rPr>
          <w:rFonts w:ascii="Arial" w:hAnsi="Arial" w:cs="Arial"/>
          <w:sz w:val="20"/>
          <w:szCs w:val="20"/>
          <w:lang w:val="en-GB"/>
        </w:rPr>
        <w:t>e</w:t>
      </w:r>
      <w:r w:rsidR="00E260A8" w:rsidRPr="00E260A8">
        <w:rPr>
          <w:rFonts w:ascii="Arial" w:hAnsi="Arial" w:cs="Arial"/>
          <w:sz w:val="20"/>
          <w:szCs w:val="20"/>
          <w:lang w:val="en-GB"/>
        </w:rPr>
        <w:t>y</w:t>
      </w:r>
      <w:r w:rsidRPr="00E260A8">
        <w:rPr>
          <w:rFonts w:ascii="Arial" w:hAnsi="Arial" w:cs="Arial"/>
          <w:sz w:val="20"/>
          <w:szCs w:val="20"/>
          <w:lang w:val="en-GB"/>
        </w:rPr>
        <w:t>)</w:t>
      </w:r>
      <w:r w:rsidR="00E260A8">
        <w:rPr>
          <w:rFonts w:ascii="Arial" w:hAnsi="Arial" w:cs="Arial"/>
          <w:sz w:val="20"/>
          <w:szCs w:val="20"/>
          <w:lang w:val="en-GB"/>
        </w:rPr>
        <w:t>. Then the delta configuration for indicated candidate (green for Cell#</w:t>
      </w:r>
      <w:r w:rsidR="0068328E">
        <w:rPr>
          <w:rFonts w:ascii="Arial" w:hAnsi="Arial" w:cs="Arial"/>
          <w:sz w:val="20"/>
          <w:szCs w:val="20"/>
          <w:lang w:val="en-GB"/>
        </w:rPr>
        <w:t>1</w:t>
      </w:r>
      <w:r w:rsidR="00E260A8">
        <w:rPr>
          <w:rFonts w:ascii="Arial" w:hAnsi="Arial" w:cs="Arial"/>
          <w:sz w:val="20"/>
          <w:szCs w:val="20"/>
          <w:lang w:val="en-GB"/>
        </w:rPr>
        <w:t xml:space="preserve"> and red for Cell#2) is applied.</w:t>
      </w:r>
    </w:p>
    <w:p w14:paraId="4A121BE7" w14:textId="64258713" w:rsidR="00627804" w:rsidRDefault="00627804" w:rsidP="00053320">
      <w:pPr>
        <w:pStyle w:val="Heading3"/>
        <w:numPr>
          <w:ilvl w:val="2"/>
          <w:numId w:val="4"/>
        </w:numPr>
      </w:pPr>
      <w:r w:rsidRPr="00053320">
        <w:rPr>
          <w:rFonts w:hint="eastAsia"/>
        </w:rPr>
        <w:t>K</w:t>
      </w:r>
      <w:r w:rsidRPr="00053320">
        <w:t xml:space="preserve">nowledge of candidate cells before </w:t>
      </w:r>
      <w:r w:rsidR="00053320">
        <w:t>LTM cell switch</w:t>
      </w:r>
    </w:p>
    <w:p w14:paraId="65BC8624" w14:textId="77777777" w:rsidR="002D1539" w:rsidRDefault="00053320" w:rsidP="00053320">
      <w:pPr>
        <w:spacing w:after="120"/>
        <w:jc w:val="both"/>
        <w:rPr>
          <w:rFonts w:ascii="Arial" w:hAnsi="Arial" w:cs="Arial"/>
          <w:sz w:val="20"/>
          <w:szCs w:val="20"/>
          <w:lang w:val="en-GB"/>
        </w:rPr>
      </w:pPr>
      <w:r w:rsidRPr="00053320">
        <w:rPr>
          <w:rFonts w:ascii="Arial" w:hAnsi="Arial" w:cs="Arial"/>
          <w:sz w:val="20"/>
          <w:szCs w:val="20"/>
          <w:lang w:val="en-GB"/>
        </w:rPr>
        <w:t>In LTM procedure, although UE applies candidate configurations</w:t>
      </w:r>
      <w:r w:rsidR="000A7DA0">
        <w:rPr>
          <w:rFonts w:ascii="Arial" w:hAnsi="Arial" w:cs="Arial"/>
          <w:sz w:val="20"/>
          <w:szCs w:val="20"/>
          <w:lang w:val="en-GB"/>
        </w:rPr>
        <w:t xml:space="preserve"> upon cell switch, some knowledge of candidate cells may be needed </w:t>
      </w:r>
      <w:r w:rsidR="00580C0C">
        <w:rPr>
          <w:rFonts w:ascii="Arial" w:hAnsi="Arial" w:cs="Arial"/>
          <w:sz w:val="20"/>
          <w:szCs w:val="20"/>
          <w:lang w:val="en-GB"/>
        </w:rPr>
        <w:t xml:space="preserve">even </w:t>
      </w:r>
      <w:r w:rsidR="000A7DA0">
        <w:rPr>
          <w:rFonts w:ascii="Arial" w:hAnsi="Arial" w:cs="Arial"/>
          <w:sz w:val="20"/>
          <w:szCs w:val="20"/>
          <w:lang w:val="en-GB"/>
        </w:rPr>
        <w:t>when UE is s</w:t>
      </w:r>
      <w:r w:rsidR="00580C0C">
        <w:rPr>
          <w:rFonts w:ascii="Arial" w:hAnsi="Arial" w:cs="Arial"/>
          <w:sz w:val="20"/>
          <w:szCs w:val="20"/>
          <w:lang w:val="en-GB"/>
        </w:rPr>
        <w:t>t</w:t>
      </w:r>
      <w:r w:rsidR="000A7DA0">
        <w:rPr>
          <w:rFonts w:ascii="Arial" w:hAnsi="Arial" w:cs="Arial"/>
          <w:sz w:val="20"/>
          <w:szCs w:val="20"/>
          <w:lang w:val="en-GB"/>
        </w:rPr>
        <w:t xml:space="preserve">ill served by </w:t>
      </w:r>
      <w:r w:rsidR="00113C66">
        <w:rPr>
          <w:rFonts w:ascii="Arial" w:hAnsi="Arial" w:cs="Arial"/>
          <w:sz w:val="20"/>
          <w:szCs w:val="20"/>
          <w:lang w:val="en-GB"/>
        </w:rPr>
        <w:t xml:space="preserve">source cell. For example, </w:t>
      </w:r>
      <w:r w:rsidR="00D8079B">
        <w:rPr>
          <w:rFonts w:ascii="Arial" w:hAnsi="Arial" w:cs="Arial"/>
          <w:sz w:val="20"/>
          <w:szCs w:val="20"/>
          <w:lang w:val="en-GB"/>
        </w:rPr>
        <w:t xml:space="preserve">UE may need to </w:t>
      </w:r>
      <w:r w:rsidR="00FC6BDC">
        <w:rPr>
          <w:rFonts w:ascii="Arial" w:hAnsi="Arial" w:cs="Arial"/>
          <w:sz w:val="20"/>
          <w:szCs w:val="20"/>
          <w:lang w:val="en-GB"/>
        </w:rPr>
        <w:t>perform</w:t>
      </w:r>
      <w:bookmarkStart w:id="6" w:name="_Hlk127538679"/>
      <w:r w:rsidR="00FC6BDC">
        <w:rPr>
          <w:rFonts w:ascii="Arial" w:hAnsi="Arial" w:cs="Arial"/>
          <w:sz w:val="20"/>
          <w:szCs w:val="20"/>
          <w:lang w:val="en-GB"/>
        </w:rPr>
        <w:t xml:space="preserve"> L1 measurements </w:t>
      </w:r>
      <w:r w:rsidR="00580C0C">
        <w:rPr>
          <w:rFonts w:ascii="Arial" w:hAnsi="Arial" w:cs="Arial"/>
          <w:sz w:val="20"/>
          <w:szCs w:val="20"/>
          <w:lang w:val="en-GB"/>
        </w:rPr>
        <w:t xml:space="preserve">on </w:t>
      </w:r>
      <w:r w:rsidR="00113C66">
        <w:rPr>
          <w:rFonts w:ascii="Arial" w:hAnsi="Arial" w:cs="Arial"/>
          <w:sz w:val="20"/>
          <w:szCs w:val="20"/>
          <w:lang w:val="en-GB"/>
        </w:rPr>
        <w:t>candidate</w:t>
      </w:r>
      <w:r w:rsidR="00D8079B">
        <w:rPr>
          <w:rFonts w:ascii="Arial" w:hAnsi="Arial" w:cs="Arial"/>
          <w:sz w:val="20"/>
          <w:szCs w:val="20"/>
          <w:lang w:val="en-GB"/>
        </w:rPr>
        <w:t xml:space="preserve"> S</w:t>
      </w:r>
      <w:r w:rsidR="00580C0C">
        <w:rPr>
          <w:rFonts w:ascii="Arial" w:hAnsi="Arial" w:cs="Arial"/>
          <w:sz w:val="20"/>
          <w:szCs w:val="20"/>
          <w:lang w:val="en-GB"/>
        </w:rPr>
        <w:t>S</w:t>
      </w:r>
      <w:r w:rsidR="00D8079B">
        <w:rPr>
          <w:rFonts w:ascii="Arial" w:hAnsi="Arial" w:cs="Arial"/>
          <w:sz w:val="20"/>
          <w:szCs w:val="20"/>
          <w:lang w:val="en-GB"/>
        </w:rPr>
        <w:t>B</w:t>
      </w:r>
      <w:r w:rsidR="00580C0C">
        <w:rPr>
          <w:rFonts w:ascii="Arial" w:hAnsi="Arial" w:cs="Arial"/>
          <w:sz w:val="20"/>
          <w:szCs w:val="20"/>
          <w:lang w:val="en-GB"/>
        </w:rPr>
        <w:t>/CSI-</w:t>
      </w:r>
      <w:r w:rsidR="00636059">
        <w:rPr>
          <w:rFonts w:ascii="Arial" w:hAnsi="Arial" w:cs="Arial"/>
          <w:sz w:val="20"/>
          <w:szCs w:val="20"/>
          <w:lang w:val="en-GB"/>
        </w:rPr>
        <w:t>RS or</w:t>
      </w:r>
      <w:r w:rsidR="00580C0C">
        <w:rPr>
          <w:rFonts w:ascii="Arial" w:hAnsi="Arial" w:cs="Arial"/>
          <w:sz w:val="20"/>
          <w:szCs w:val="20"/>
          <w:lang w:val="en-GB"/>
        </w:rPr>
        <w:t xml:space="preserve"> </w:t>
      </w:r>
      <w:r w:rsidR="00636059">
        <w:rPr>
          <w:rFonts w:ascii="Arial" w:hAnsi="Arial" w:cs="Arial"/>
          <w:sz w:val="20"/>
          <w:szCs w:val="20"/>
          <w:lang w:val="en-GB"/>
        </w:rPr>
        <w:t>include a candidate cell TCI state into its active TCI state list</w:t>
      </w:r>
      <w:bookmarkEnd w:id="6"/>
      <w:r w:rsidR="00636059">
        <w:rPr>
          <w:rFonts w:ascii="Arial" w:hAnsi="Arial" w:cs="Arial"/>
          <w:sz w:val="20"/>
          <w:szCs w:val="20"/>
          <w:lang w:val="en-GB"/>
        </w:rPr>
        <w:t xml:space="preserve">. </w:t>
      </w:r>
    </w:p>
    <w:p w14:paraId="33983B46" w14:textId="3B86A970" w:rsidR="002D1539" w:rsidRPr="002D1539" w:rsidRDefault="002D1539" w:rsidP="00053320">
      <w:pPr>
        <w:spacing w:after="120"/>
        <w:jc w:val="both"/>
        <w:rPr>
          <w:rFonts w:ascii="Arial" w:hAnsi="Arial" w:cs="Arial"/>
          <w:i/>
          <w:iCs/>
          <w:sz w:val="20"/>
          <w:szCs w:val="20"/>
          <w:lang w:val="en-GB"/>
        </w:rPr>
      </w:pPr>
      <w:r w:rsidRPr="002D1539">
        <w:rPr>
          <w:rFonts w:ascii="Arial" w:hAnsi="Arial" w:cs="Arial" w:hint="eastAsia"/>
          <w:i/>
          <w:iCs/>
          <w:sz w:val="20"/>
          <w:szCs w:val="20"/>
          <w:lang w:val="en-GB"/>
        </w:rPr>
        <w:t>O</w:t>
      </w:r>
      <w:r w:rsidRPr="002D1539">
        <w:rPr>
          <w:rFonts w:ascii="Arial" w:hAnsi="Arial" w:cs="Arial"/>
          <w:i/>
          <w:iCs/>
          <w:sz w:val="20"/>
          <w:szCs w:val="20"/>
          <w:lang w:val="en-GB"/>
        </w:rPr>
        <w:t>bservation 2:</w:t>
      </w:r>
      <w:r w:rsidRPr="002D1539">
        <w:rPr>
          <w:rFonts w:ascii="Arial" w:hAnsi="Arial" w:cs="Arial"/>
          <w:i/>
          <w:iCs/>
          <w:sz w:val="20"/>
          <w:szCs w:val="20"/>
          <w:lang w:val="en-GB"/>
        </w:rPr>
        <w:tab/>
        <w:t xml:space="preserve">Before LTM cell switch, UE may need some knowledge of candidate cells to perform related operations, e.g., </w:t>
      </w:r>
      <w:r w:rsidRPr="002D1539">
        <w:rPr>
          <w:rFonts w:ascii="Arial" w:hAnsi="Arial" w:cs="Arial"/>
          <w:i/>
          <w:iCs/>
          <w:sz w:val="20"/>
          <w:szCs w:val="20"/>
          <w:lang w:val="en-GB"/>
        </w:rPr>
        <w:t xml:space="preserve">L1 measurements on candidate </w:t>
      </w:r>
      <w:r w:rsidRPr="002D1539">
        <w:rPr>
          <w:rFonts w:ascii="Arial" w:hAnsi="Arial" w:cs="Arial"/>
          <w:i/>
          <w:iCs/>
          <w:sz w:val="20"/>
          <w:szCs w:val="20"/>
          <w:lang w:val="en-GB"/>
        </w:rPr>
        <w:t>cell RS</w:t>
      </w:r>
      <w:r w:rsidRPr="002D1539">
        <w:rPr>
          <w:rFonts w:ascii="Arial" w:hAnsi="Arial" w:cs="Arial"/>
          <w:i/>
          <w:iCs/>
          <w:sz w:val="20"/>
          <w:szCs w:val="20"/>
          <w:lang w:val="en-GB"/>
        </w:rPr>
        <w:t xml:space="preserve"> or include a candidate cell TCI state into its active TCI state list</w:t>
      </w:r>
      <w:r w:rsidRPr="002D1539">
        <w:rPr>
          <w:rFonts w:ascii="Arial" w:hAnsi="Arial" w:cs="Arial"/>
          <w:i/>
          <w:iCs/>
          <w:sz w:val="20"/>
          <w:szCs w:val="20"/>
          <w:lang w:val="en-GB"/>
        </w:rPr>
        <w:t>.</w:t>
      </w:r>
    </w:p>
    <w:p w14:paraId="0EBBCD41" w14:textId="0C73051F" w:rsidR="00053320" w:rsidRDefault="00636059" w:rsidP="00053320">
      <w:pPr>
        <w:spacing w:after="120"/>
        <w:jc w:val="both"/>
        <w:rPr>
          <w:rFonts w:ascii="Arial" w:hAnsi="Arial" w:cs="Arial"/>
          <w:sz w:val="20"/>
          <w:szCs w:val="20"/>
          <w:lang w:val="en-GB"/>
        </w:rPr>
      </w:pPr>
      <w:r>
        <w:rPr>
          <w:rFonts w:ascii="Arial" w:hAnsi="Arial" w:cs="Arial"/>
          <w:sz w:val="20"/>
          <w:szCs w:val="20"/>
          <w:lang w:val="en-GB"/>
        </w:rPr>
        <w:t>The configuration may be done in different ways:</w:t>
      </w:r>
    </w:p>
    <w:p w14:paraId="09BA2B31" w14:textId="035C72B9" w:rsidR="00636059" w:rsidRPr="00636059" w:rsidRDefault="00636059" w:rsidP="00636059">
      <w:pPr>
        <w:pStyle w:val="ListParagraph"/>
        <w:numPr>
          <w:ilvl w:val="0"/>
          <w:numId w:val="25"/>
        </w:numPr>
        <w:spacing w:after="120"/>
        <w:jc w:val="both"/>
        <w:rPr>
          <w:rFonts w:ascii="Arial" w:hAnsi="Arial" w:cs="Arial"/>
        </w:rPr>
      </w:pPr>
      <w:r>
        <w:rPr>
          <w:rFonts w:ascii="Arial" w:eastAsiaTheme="minorEastAsia" w:hAnsi="Arial" w:cs="Arial"/>
          <w:lang w:eastAsia="zh-TW"/>
        </w:rPr>
        <w:t>UE is provided with a common list, which includes needed configurations (e.g., TCI states) of serving and all candidate cells. Some index (like</w:t>
      </w:r>
      <w:r w:rsidR="00580C0C">
        <w:rPr>
          <w:rFonts w:ascii="Arial" w:eastAsiaTheme="minorEastAsia" w:hAnsi="Arial" w:cs="Arial"/>
          <w:lang w:eastAsia="zh-TW"/>
        </w:rPr>
        <w:t xml:space="preserve"> the </w:t>
      </w:r>
      <w:r w:rsidR="00580C0C" w:rsidRPr="00580C0C">
        <w:rPr>
          <w:rFonts w:ascii="Arial" w:eastAsiaTheme="minorEastAsia" w:hAnsi="Arial" w:cs="Arial"/>
          <w:i/>
          <w:iCs/>
          <w:lang w:eastAsia="zh-TW"/>
        </w:rPr>
        <w:t>servingAdditionalPCIIndex</w:t>
      </w:r>
      <w:r w:rsidR="00580C0C">
        <w:rPr>
          <w:rFonts w:ascii="Arial" w:eastAsiaTheme="minorEastAsia" w:hAnsi="Arial" w:cs="Arial"/>
          <w:lang w:eastAsia="zh-TW"/>
        </w:rPr>
        <w:t xml:space="preserve"> in Rel-17 inter-cell beam management</w:t>
      </w:r>
      <w:r>
        <w:rPr>
          <w:rFonts w:ascii="Arial" w:eastAsiaTheme="minorEastAsia" w:hAnsi="Arial" w:cs="Arial"/>
          <w:lang w:eastAsia="zh-TW"/>
        </w:rPr>
        <w:t xml:space="preserve">) </w:t>
      </w:r>
      <w:r w:rsidR="004034D7">
        <w:rPr>
          <w:rFonts w:ascii="Arial" w:eastAsiaTheme="minorEastAsia" w:hAnsi="Arial" w:cs="Arial"/>
          <w:lang w:eastAsia="zh-TW"/>
        </w:rPr>
        <w:t>can be</w:t>
      </w:r>
      <w:r>
        <w:rPr>
          <w:rFonts w:ascii="Arial" w:eastAsiaTheme="minorEastAsia" w:hAnsi="Arial" w:cs="Arial"/>
          <w:lang w:eastAsia="zh-TW"/>
        </w:rPr>
        <w:t xml:space="preserve"> used to </w:t>
      </w:r>
      <w:r w:rsidR="004034D7">
        <w:rPr>
          <w:rFonts w:ascii="Arial" w:eastAsiaTheme="minorEastAsia" w:hAnsi="Arial" w:cs="Arial"/>
          <w:lang w:eastAsia="zh-TW"/>
        </w:rPr>
        <w:t>distinguish the</w:t>
      </w:r>
      <w:r>
        <w:rPr>
          <w:rFonts w:ascii="Arial" w:eastAsiaTheme="minorEastAsia" w:hAnsi="Arial" w:cs="Arial"/>
          <w:lang w:eastAsia="zh-TW"/>
        </w:rPr>
        <w:t xml:space="preserve"> cells</w:t>
      </w:r>
      <w:r w:rsidR="00F24251">
        <w:rPr>
          <w:rFonts w:ascii="Arial" w:eastAsiaTheme="minorEastAsia" w:hAnsi="Arial" w:cs="Arial"/>
          <w:lang w:eastAsia="zh-TW"/>
        </w:rPr>
        <w:t>, or</w:t>
      </w:r>
    </w:p>
    <w:p w14:paraId="398AA8DA" w14:textId="6B2CD485" w:rsidR="00636059" w:rsidRPr="00636059" w:rsidRDefault="00636059" w:rsidP="00636059">
      <w:pPr>
        <w:pStyle w:val="ListParagraph"/>
        <w:numPr>
          <w:ilvl w:val="0"/>
          <w:numId w:val="25"/>
        </w:numPr>
        <w:spacing w:after="120"/>
        <w:jc w:val="both"/>
        <w:rPr>
          <w:rFonts w:ascii="Arial" w:hAnsi="Arial" w:cs="Arial"/>
        </w:rPr>
      </w:pPr>
      <w:r>
        <w:rPr>
          <w:rFonts w:ascii="Arial" w:eastAsiaTheme="minorEastAsia" w:hAnsi="Arial" w:cs="Arial"/>
          <w:lang w:eastAsia="zh-TW"/>
        </w:rPr>
        <w:t xml:space="preserve">Separate list (for e.g., TCI state) is included </w:t>
      </w:r>
      <w:r w:rsidR="00F24251">
        <w:rPr>
          <w:rFonts w:ascii="Arial" w:eastAsiaTheme="minorEastAsia" w:hAnsi="Arial" w:cs="Arial"/>
          <w:lang w:eastAsia="zh-TW"/>
        </w:rPr>
        <w:t xml:space="preserve">each candidate configuration, and UE </w:t>
      </w:r>
      <w:r w:rsidR="00F24251">
        <w:rPr>
          <w:rFonts w:ascii="Arial" w:eastAsiaTheme="minorEastAsia" w:hAnsi="Arial" w:cs="Arial" w:hint="eastAsia"/>
          <w:lang w:eastAsia="zh-TW"/>
        </w:rPr>
        <w:t>p</w:t>
      </w:r>
      <w:r w:rsidR="00F24251">
        <w:rPr>
          <w:rFonts w:ascii="Arial" w:eastAsiaTheme="minorEastAsia" w:hAnsi="Arial" w:cs="Arial"/>
          <w:lang w:eastAsia="zh-TW"/>
        </w:rPr>
        <w:t>arses the configuration upon reception</w:t>
      </w:r>
      <w:r w:rsidR="00CB3E20">
        <w:rPr>
          <w:rFonts w:ascii="Arial" w:eastAsiaTheme="minorEastAsia" w:hAnsi="Arial" w:cs="Arial"/>
          <w:lang w:eastAsia="zh-TW"/>
        </w:rPr>
        <w:t xml:space="preserve"> to extract necessary information.</w:t>
      </w:r>
    </w:p>
    <w:p w14:paraId="42EC43E4" w14:textId="47626260" w:rsidR="00D8079B" w:rsidRDefault="00D8079B" w:rsidP="00053320">
      <w:pPr>
        <w:spacing w:after="120"/>
        <w:jc w:val="both"/>
        <w:rPr>
          <w:rFonts w:ascii="Arial" w:hAnsi="Arial" w:cs="Arial"/>
          <w:sz w:val="20"/>
          <w:szCs w:val="20"/>
          <w:lang w:val="en-GB"/>
        </w:rPr>
      </w:pPr>
      <w:r>
        <w:rPr>
          <w:rFonts w:ascii="Arial" w:hAnsi="Arial" w:cs="Arial" w:hint="eastAsia"/>
          <w:sz w:val="20"/>
          <w:szCs w:val="20"/>
          <w:lang w:val="en-GB"/>
        </w:rPr>
        <w:lastRenderedPageBreak/>
        <w:t>S</w:t>
      </w:r>
      <w:r>
        <w:rPr>
          <w:rFonts w:ascii="Arial" w:hAnsi="Arial" w:cs="Arial"/>
          <w:sz w:val="20"/>
          <w:szCs w:val="20"/>
          <w:lang w:val="en-GB"/>
        </w:rPr>
        <w:t>ince th</w:t>
      </w:r>
      <w:r w:rsidR="00580C0C">
        <w:rPr>
          <w:rFonts w:ascii="Arial" w:hAnsi="Arial" w:cs="Arial"/>
          <w:sz w:val="20"/>
          <w:szCs w:val="20"/>
          <w:lang w:val="en-GB"/>
        </w:rPr>
        <w:t>e details</w:t>
      </w:r>
      <w:r>
        <w:rPr>
          <w:rFonts w:ascii="Arial" w:hAnsi="Arial" w:cs="Arial"/>
          <w:sz w:val="20"/>
          <w:szCs w:val="20"/>
          <w:lang w:val="en-GB"/>
        </w:rPr>
        <w:t xml:space="preserve"> largely depend on RAN1 works (</w:t>
      </w:r>
      <w:r w:rsidR="00636059">
        <w:rPr>
          <w:rFonts w:ascii="Arial" w:hAnsi="Arial" w:cs="Arial"/>
          <w:sz w:val="20"/>
          <w:szCs w:val="20"/>
          <w:lang w:val="en-GB"/>
        </w:rPr>
        <w:t xml:space="preserve">e.g., </w:t>
      </w:r>
      <w:r>
        <w:rPr>
          <w:rFonts w:ascii="Arial" w:hAnsi="Arial" w:cs="Arial"/>
          <w:sz w:val="20"/>
          <w:szCs w:val="20"/>
          <w:lang w:val="en-GB"/>
        </w:rPr>
        <w:t>L1 measurements</w:t>
      </w:r>
      <w:r w:rsidR="00636059">
        <w:rPr>
          <w:rFonts w:ascii="Arial" w:hAnsi="Arial" w:cs="Arial"/>
          <w:sz w:val="20"/>
          <w:szCs w:val="20"/>
          <w:lang w:val="en-GB"/>
        </w:rPr>
        <w:t xml:space="preserve"> on candidate cells</w:t>
      </w:r>
      <w:r>
        <w:rPr>
          <w:rFonts w:ascii="Arial" w:hAnsi="Arial" w:cs="Arial"/>
          <w:sz w:val="20"/>
          <w:szCs w:val="20"/>
          <w:lang w:val="en-GB"/>
        </w:rPr>
        <w:t xml:space="preserve">, TCI </w:t>
      </w:r>
      <w:r w:rsidR="00580C0C">
        <w:rPr>
          <w:rFonts w:ascii="Arial" w:hAnsi="Arial" w:cs="Arial"/>
          <w:sz w:val="20"/>
          <w:szCs w:val="20"/>
          <w:lang w:val="en-GB"/>
        </w:rPr>
        <w:t>framework</w:t>
      </w:r>
      <w:r>
        <w:rPr>
          <w:rFonts w:ascii="Arial" w:hAnsi="Arial" w:cs="Arial"/>
          <w:sz w:val="20"/>
          <w:szCs w:val="20"/>
          <w:lang w:val="en-GB"/>
        </w:rPr>
        <w:t>, etc.), we propose to discuss related RAN2 issues after further RAN1 progress.</w:t>
      </w:r>
    </w:p>
    <w:p w14:paraId="3D5700E3" w14:textId="7960EE82" w:rsidR="000A7DA0" w:rsidRPr="000A7DA0" w:rsidRDefault="000A7DA0" w:rsidP="00053320">
      <w:pPr>
        <w:spacing w:after="120"/>
        <w:jc w:val="both"/>
        <w:rPr>
          <w:rFonts w:ascii="Arial" w:hAnsi="Arial" w:cs="Arial"/>
          <w:b/>
          <w:bCs/>
          <w:sz w:val="20"/>
          <w:szCs w:val="20"/>
          <w:lang w:val="en-GB"/>
        </w:rPr>
      </w:pPr>
      <w:r w:rsidRPr="000A7DA0">
        <w:rPr>
          <w:rFonts w:ascii="Arial" w:hAnsi="Arial" w:cs="Arial" w:hint="eastAsia"/>
          <w:b/>
          <w:bCs/>
          <w:sz w:val="20"/>
          <w:szCs w:val="20"/>
          <w:lang w:val="en-GB"/>
        </w:rPr>
        <w:t>P</w:t>
      </w:r>
      <w:r w:rsidRPr="000A7DA0">
        <w:rPr>
          <w:rFonts w:ascii="Arial" w:hAnsi="Arial" w:cs="Arial"/>
          <w:b/>
          <w:bCs/>
          <w:sz w:val="20"/>
          <w:szCs w:val="20"/>
          <w:lang w:val="en-GB"/>
        </w:rPr>
        <w:t>roposal 8:</w:t>
      </w:r>
      <w:r w:rsidRPr="000A7DA0">
        <w:rPr>
          <w:rFonts w:ascii="Arial" w:hAnsi="Arial" w:cs="Arial"/>
          <w:b/>
          <w:bCs/>
          <w:sz w:val="20"/>
          <w:szCs w:val="20"/>
          <w:lang w:val="en-GB"/>
        </w:rPr>
        <w:tab/>
        <w:t>RAN2 discuss</w:t>
      </w:r>
      <w:r w:rsidR="00F24251">
        <w:rPr>
          <w:rFonts w:ascii="Arial" w:hAnsi="Arial" w:cs="Arial"/>
          <w:b/>
          <w:bCs/>
          <w:sz w:val="20"/>
          <w:szCs w:val="20"/>
          <w:lang w:val="en-GB"/>
        </w:rPr>
        <w:t>es</w:t>
      </w:r>
      <w:r w:rsidRPr="000A7DA0">
        <w:rPr>
          <w:rFonts w:ascii="Arial" w:hAnsi="Arial" w:cs="Arial"/>
          <w:b/>
          <w:bCs/>
          <w:sz w:val="20"/>
          <w:szCs w:val="20"/>
          <w:lang w:val="en-GB"/>
        </w:rPr>
        <w:t xml:space="preserve"> how UE utilizes </w:t>
      </w:r>
      <w:r w:rsidR="00F24251">
        <w:rPr>
          <w:rFonts w:ascii="Arial" w:hAnsi="Arial" w:cs="Arial"/>
          <w:b/>
          <w:bCs/>
          <w:sz w:val="20"/>
          <w:szCs w:val="20"/>
          <w:lang w:val="en-GB"/>
        </w:rPr>
        <w:t>k</w:t>
      </w:r>
      <w:r w:rsidR="00F24251" w:rsidRPr="00F24251">
        <w:rPr>
          <w:rFonts w:ascii="Arial" w:hAnsi="Arial" w:cs="Arial"/>
          <w:b/>
          <w:bCs/>
          <w:sz w:val="20"/>
          <w:szCs w:val="20"/>
          <w:lang w:val="en-GB"/>
        </w:rPr>
        <w:t>nowledge of candidate cells before LTM cell switch</w:t>
      </w:r>
      <w:r w:rsidR="00F24251">
        <w:rPr>
          <w:rFonts w:ascii="Arial" w:hAnsi="Arial" w:cs="Arial"/>
          <w:b/>
          <w:bCs/>
          <w:sz w:val="20"/>
          <w:szCs w:val="20"/>
          <w:lang w:val="en-GB"/>
        </w:rPr>
        <w:t>, after further RAN1 progress.</w:t>
      </w:r>
    </w:p>
    <w:p w14:paraId="0E35054B" w14:textId="7BF79746" w:rsidR="00A07E02" w:rsidRPr="00ED2B47" w:rsidRDefault="00A07E02" w:rsidP="00B600AB">
      <w:pPr>
        <w:pStyle w:val="Heading1"/>
        <w:overflowPunct w:val="0"/>
        <w:autoSpaceDE w:val="0"/>
        <w:autoSpaceDN w:val="0"/>
        <w:adjustRightInd w:val="0"/>
        <w:spacing w:before="0" w:after="120"/>
        <w:rPr>
          <w:rFonts w:eastAsia="新細明體" w:cs="Arial"/>
        </w:rPr>
      </w:pPr>
      <w:r w:rsidRPr="00ED2B47">
        <w:rPr>
          <w:rFonts w:eastAsia="新細明體" w:cs="Arial"/>
        </w:rPr>
        <w:t>Conclusion</w:t>
      </w:r>
    </w:p>
    <w:bookmarkEnd w:id="0"/>
    <w:bookmarkEnd w:id="1"/>
    <w:p w14:paraId="74C186AA" w14:textId="43EF62D4" w:rsidR="009D77BC" w:rsidRPr="00ED2B47" w:rsidRDefault="009D77BC" w:rsidP="00025A52">
      <w:pPr>
        <w:spacing w:after="120"/>
        <w:rPr>
          <w:rFonts w:ascii="Arial" w:hAnsi="Arial" w:cs="Arial"/>
          <w:sz w:val="20"/>
          <w:szCs w:val="20"/>
          <w:lang w:val="en-GB"/>
        </w:rPr>
      </w:pPr>
      <w:r w:rsidRPr="00ED2B47">
        <w:rPr>
          <w:rFonts w:ascii="Arial" w:hAnsi="Arial" w:cs="Arial"/>
          <w:sz w:val="20"/>
          <w:szCs w:val="20"/>
          <w:lang w:val="en-GB"/>
        </w:rPr>
        <w:t>We have the following observation</w:t>
      </w:r>
      <w:r w:rsidR="002D1539">
        <w:rPr>
          <w:rFonts w:ascii="Arial" w:hAnsi="Arial" w:cs="Arial" w:hint="eastAsia"/>
          <w:sz w:val="20"/>
          <w:szCs w:val="20"/>
          <w:lang w:val="en-GB"/>
        </w:rPr>
        <w:t>s</w:t>
      </w:r>
      <w:r w:rsidRPr="00ED2B47">
        <w:rPr>
          <w:rFonts w:ascii="Arial" w:hAnsi="Arial" w:cs="Arial"/>
          <w:sz w:val="20"/>
          <w:szCs w:val="20"/>
          <w:lang w:val="en-GB"/>
        </w:rPr>
        <w:t>:</w:t>
      </w:r>
    </w:p>
    <w:p w14:paraId="179E33B6" w14:textId="732479D0" w:rsidR="009D77BC" w:rsidRDefault="00E260A8" w:rsidP="00E260A8">
      <w:pPr>
        <w:spacing w:after="120"/>
        <w:rPr>
          <w:rFonts w:ascii="Arial" w:hAnsi="Arial" w:cs="Arial"/>
          <w:i/>
          <w:iCs/>
          <w:sz w:val="20"/>
          <w:szCs w:val="20"/>
          <w:lang w:val="en-GB"/>
        </w:rPr>
      </w:pPr>
      <w:r w:rsidRPr="00804975">
        <w:rPr>
          <w:rFonts w:ascii="Arial" w:hAnsi="Arial" w:cs="Arial" w:hint="eastAsia"/>
          <w:i/>
          <w:iCs/>
          <w:sz w:val="20"/>
          <w:szCs w:val="20"/>
          <w:lang w:val="en-GB"/>
        </w:rPr>
        <w:t>O</w:t>
      </w:r>
      <w:r w:rsidRPr="00804975">
        <w:rPr>
          <w:rFonts w:ascii="Arial" w:hAnsi="Arial" w:cs="Arial"/>
          <w:i/>
          <w:iCs/>
          <w:sz w:val="20"/>
          <w:szCs w:val="20"/>
          <w:lang w:val="en-GB"/>
        </w:rPr>
        <w:t xml:space="preserve">bservation 1: With reference configuration maintained </w:t>
      </w:r>
      <w:r>
        <w:rPr>
          <w:rFonts w:ascii="Arial" w:hAnsi="Arial" w:cs="Arial"/>
          <w:i/>
          <w:iCs/>
          <w:sz w:val="20"/>
          <w:szCs w:val="20"/>
          <w:lang w:val="en-GB"/>
        </w:rPr>
        <w:t xml:space="preserve">separately, candidate configurations are applicable </w:t>
      </w:r>
      <w:r w:rsidR="005E59C7">
        <w:rPr>
          <w:rFonts w:ascii="Arial" w:hAnsi="Arial" w:cs="Arial"/>
          <w:i/>
          <w:iCs/>
          <w:sz w:val="20"/>
          <w:szCs w:val="20"/>
          <w:lang w:val="en-GB"/>
        </w:rPr>
        <w:t xml:space="preserve">(on top of reference configuration) </w:t>
      </w:r>
      <w:r>
        <w:rPr>
          <w:rFonts w:ascii="Arial" w:hAnsi="Arial" w:cs="Arial"/>
          <w:i/>
          <w:iCs/>
          <w:sz w:val="20"/>
          <w:szCs w:val="20"/>
          <w:lang w:val="en-GB"/>
        </w:rPr>
        <w:t>even if network performs RRC reconfiguration after candidates are configured.</w:t>
      </w:r>
    </w:p>
    <w:p w14:paraId="5962172C" w14:textId="1C358B18" w:rsidR="002D1539" w:rsidRPr="002D1539" w:rsidRDefault="002D1539" w:rsidP="002D1539">
      <w:pPr>
        <w:spacing w:after="120"/>
        <w:jc w:val="both"/>
        <w:rPr>
          <w:rFonts w:ascii="Arial" w:hAnsi="Arial" w:cs="Arial" w:hint="eastAsia"/>
          <w:i/>
          <w:iCs/>
          <w:sz w:val="20"/>
          <w:szCs w:val="20"/>
          <w:lang w:val="en-GB"/>
        </w:rPr>
      </w:pPr>
      <w:r w:rsidRPr="002D1539">
        <w:rPr>
          <w:rFonts w:ascii="Arial" w:hAnsi="Arial" w:cs="Arial" w:hint="eastAsia"/>
          <w:i/>
          <w:iCs/>
          <w:sz w:val="20"/>
          <w:szCs w:val="20"/>
          <w:lang w:val="en-GB"/>
        </w:rPr>
        <w:t>O</w:t>
      </w:r>
      <w:r w:rsidRPr="002D1539">
        <w:rPr>
          <w:rFonts w:ascii="Arial" w:hAnsi="Arial" w:cs="Arial"/>
          <w:i/>
          <w:iCs/>
          <w:sz w:val="20"/>
          <w:szCs w:val="20"/>
          <w:lang w:val="en-GB"/>
        </w:rPr>
        <w:t>bservation 2:</w:t>
      </w:r>
      <w:r w:rsidRPr="002D1539">
        <w:rPr>
          <w:rFonts w:ascii="Arial" w:hAnsi="Arial" w:cs="Arial"/>
          <w:i/>
          <w:iCs/>
          <w:sz w:val="20"/>
          <w:szCs w:val="20"/>
          <w:lang w:val="en-GB"/>
        </w:rPr>
        <w:tab/>
        <w:t>Before LTM cell switch, UE may need some knowledge of candidate cells to perform related operations, e.g., L1 measurements on candidate cell RS or include a candidate cell TCI state into its active TCI state list.</w:t>
      </w:r>
    </w:p>
    <w:p w14:paraId="711005D4" w14:textId="55FECF28" w:rsidR="00025A52" w:rsidRDefault="00025A52" w:rsidP="00025A52">
      <w:pPr>
        <w:spacing w:after="120"/>
        <w:rPr>
          <w:rFonts w:ascii="Arial" w:hAnsi="Arial" w:cs="Arial"/>
          <w:sz w:val="20"/>
          <w:szCs w:val="20"/>
          <w:lang w:val="en-GB"/>
        </w:rPr>
      </w:pPr>
      <w:r w:rsidRPr="00ED2B47">
        <w:rPr>
          <w:rFonts w:ascii="Arial" w:hAnsi="Arial" w:cs="Arial"/>
          <w:sz w:val="20"/>
          <w:szCs w:val="20"/>
          <w:lang w:val="en-GB"/>
        </w:rPr>
        <w:t>It is proposed to discuss and decide on the following propos</w:t>
      </w:r>
      <w:r w:rsidR="00C16602">
        <w:rPr>
          <w:rFonts w:ascii="Arial" w:hAnsi="Arial" w:cs="Arial"/>
          <w:sz w:val="20"/>
          <w:szCs w:val="20"/>
          <w:lang w:val="en-GB"/>
        </w:rPr>
        <w:t>als</w:t>
      </w:r>
      <w:r w:rsidRPr="00ED2B47">
        <w:rPr>
          <w:rFonts w:ascii="Arial" w:hAnsi="Arial" w:cs="Arial"/>
          <w:sz w:val="20"/>
          <w:szCs w:val="20"/>
          <w:lang w:val="en-GB"/>
        </w:rPr>
        <w:t>:</w:t>
      </w:r>
    </w:p>
    <w:p w14:paraId="75098DF0" w14:textId="6E6D4D0E" w:rsidR="00371E92" w:rsidRPr="00371E92" w:rsidRDefault="00371E92" w:rsidP="00371E92">
      <w:pPr>
        <w:spacing w:after="120"/>
        <w:jc w:val="both"/>
        <w:rPr>
          <w:rFonts w:ascii="Arial" w:hAnsi="Arial" w:cs="Arial"/>
          <w:b/>
          <w:bCs/>
          <w:sz w:val="20"/>
          <w:szCs w:val="20"/>
          <w:lang w:val="en-GB"/>
        </w:rPr>
      </w:pPr>
      <w:r w:rsidRPr="00322DA6">
        <w:rPr>
          <w:rFonts w:ascii="Arial" w:hAnsi="Arial" w:cs="Arial" w:hint="eastAsia"/>
          <w:b/>
          <w:bCs/>
          <w:sz w:val="20"/>
          <w:szCs w:val="20"/>
          <w:lang w:val="en-GB"/>
        </w:rPr>
        <w:t>P</w:t>
      </w:r>
      <w:r w:rsidRPr="00322DA6">
        <w:rPr>
          <w:rFonts w:ascii="Arial" w:hAnsi="Arial" w:cs="Arial"/>
          <w:b/>
          <w:bCs/>
          <w:sz w:val="20"/>
          <w:szCs w:val="20"/>
          <w:lang w:val="en-GB"/>
        </w:rPr>
        <w:t xml:space="preserve">roposal </w:t>
      </w:r>
      <w:r>
        <w:rPr>
          <w:rFonts w:ascii="Arial" w:hAnsi="Arial" w:cs="Arial"/>
          <w:b/>
          <w:bCs/>
          <w:sz w:val="20"/>
          <w:szCs w:val="20"/>
          <w:lang w:val="en-GB"/>
        </w:rPr>
        <w:t>1</w:t>
      </w:r>
      <w:r w:rsidRPr="00322DA6">
        <w:rPr>
          <w:rFonts w:ascii="Arial" w:hAnsi="Arial" w:cs="Arial"/>
          <w:b/>
          <w:bCs/>
          <w:sz w:val="20"/>
          <w:szCs w:val="20"/>
          <w:lang w:val="en-GB"/>
        </w:rPr>
        <w:t>:</w:t>
      </w:r>
      <w:r w:rsidRPr="00322DA6">
        <w:rPr>
          <w:rFonts w:ascii="Arial" w:hAnsi="Arial" w:cs="Arial"/>
          <w:b/>
          <w:bCs/>
          <w:sz w:val="20"/>
          <w:szCs w:val="20"/>
          <w:lang w:val="en-GB"/>
        </w:rPr>
        <w:tab/>
      </w:r>
      <w:r>
        <w:rPr>
          <w:rFonts w:ascii="Arial" w:hAnsi="Arial" w:cs="Arial"/>
          <w:b/>
          <w:bCs/>
          <w:sz w:val="20"/>
          <w:szCs w:val="20"/>
          <w:lang w:val="en-GB"/>
        </w:rPr>
        <w:t>U</w:t>
      </w:r>
      <w:r w:rsidRPr="00322DA6">
        <w:rPr>
          <w:rFonts w:ascii="Arial" w:hAnsi="Arial" w:cs="Arial"/>
          <w:b/>
          <w:bCs/>
          <w:sz w:val="20"/>
          <w:szCs w:val="20"/>
          <w:lang w:val="en-GB"/>
        </w:rPr>
        <w:t>pon LTM cell switch, the UE should first apply the reference configuration, and then apply the delta configuration for the selected candidate cell.</w:t>
      </w:r>
    </w:p>
    <w:p w14:paraId="129A7EF7" w14:textId="2340E392" w:rsidR="00E260A8" w:rsidRDefault="00E260A8" w:rsidP="00E260A8">
      <w:pPr>
        <w:spacing w:after="120"/>
        <w:jc w:val="both"/>
        <w:rPr>
          <w:rFonts w:ascii="Arial" w:hAnsi="Arial" w:cs="Arial"/>
          <w:b/>
          <w:bCs/>
          <w:sz w:val="20"/>
          <w:szCs w:val="20"/>
          <w:lang w:val="en-GB"/>
        </w:rPr>
      </w:pPr>
      <w:r w:rsidRPr="00ED2B47">
        <w:rPr>
          <w:rFonts w:ascii="Arial" w:hAnsi="Arial" w:cs="Arial"/>
          <w:b/>
          <w:bCs/>
          <w:sz w:val="20"/>
          <w:szCs w:val="20"/>
          <w:lang w:val="en-GB"/>
        </w:rPr>
        <w:t xml:space="preserve">Proposal </w:t>
      </w:r>
      <w:r>
        <w:rPr>
          <w:rFonts w:ascii="Arial" w:hAnsi="Arial" w:cs="Arial"/>
          <w:b/>
          <w:bCs/>
          <w:sz w:val="20"/>
          <w:szCs w:val="20"/>
          <w:lang w:val="en-GB"/>
        </w:rPr>
        <w:t>2</w:t>
      </w:r>
      <w:r w:rsidRPr="00ED2B47">
        <w:rPr>
          <w:rFonts w:ascii="Arial" w:hAnsi="Arial" w:cs="Arial"/>
          <w:b/>
          <w:bCs/>
          <w:sz w:val="20"/>
          <w:szCs w:val="20"/>
          <w:lang w:val="en-GB"/>
        </w:rPr>
        <w:t>:</w:t>
      </w:r>
      <w:r>
        <w:rPr>
          <w:rFonts w:ascii="Arial" w:hAnsi="Arial" w:cs="Arial"/>
          <w:b/>
          <w:bCs/>
          <w:sz w:val="20"/>
          <w:szCs w:val="20"/>
          <w:lang w:val="en-GB"/>
        </w:rPr>
        <w:tab/>
        <w:t>LTM</w:t>
      </w:r>
      <w:r w:rsidRPr="00ED2B47">
        <w:rPr>
          <w:rFonts w:ascii="Arial" w:hAnsi="Arial" w:cs="Arial"/>
          <w:b/>
          <w:bCs/>
          <w:sz w:val="20"/>
          <w:szCs w:val="20"/>
          <w:lang w:val="en-GB"/>
        </w:rPr>
        <w:t xml:space="preserve"> reference configuration </w:t>
      </w:r>
      <w:r>
        <w:rPr>
          <w:rFonts w:ascii="Arial" w:hAnsi="Arial" w:cs="Arial"/>
          <w:b/>
          <w:bCs/>
          <w:sz w:val="20"/>
          <w:szCs w:val="20"/>
          <w:lang w:val="en-GB"/>
        </w:rPr>
        <w:t xml:space="preserve">should include ‘full-config’ of </w:t>
      </w:r>
      <w:r w:rsidR="00501EC8">
        <w:rPr>
          <w:rFonts w:ascii="Arial" w:hAnsi="Arial" w:cs="Arial"/>
          <w:b/>
          <w:bCs/>
          <w:sz w:val="20"/>
          <w:szCs w:val="20"/>
          <w:lang w:val="en-GB"/>
        </w:rPr>
        <w:t xml:space="preserve">at least </w:t>
      </w:r>
      <w:r>
        <w:rPr>
          <w:rFonts w:ascii="Arial" w:hAnsi="Arial" w:cs="Arial"/>
          <w:b/>
          <w:bCs/>
          <w:sz w:val="20"/>
          <w:szCs w:val="20"/>
          <w:lang w:val="en-GB"/>
        </w:rPr>
        <w:t>selected IEs (</w:t>
      </w:r>
      <w:r w:rsidRPr="00010A62">
        <w:rPr>
          <w:rFonts w:ascii="Arial" w:hAnsi="Arial" w:cs="Arial"/>
          <w:b/>
          <w:bCs/>
          <w:i/>
          <w:iCs/>
          <w:sz w:val="20"/>
          <w:szCs w:val="20"/>
          <w:lang w:val="en-GB"/>
        </w:rPr>
        <w:t>CellGroupConfig</w:t>
      </w:r>
      <w:r w:rsidRPr="00010A62">
        <w:rPr>
          <w:rFonts w:ascii="Arial" w:hAnsi="Arial" w:cs="Arial"/>
          <w:b/>
          <w:bCs/>
          <w:sz w:val="20"/>
          <w:szCs w:val="20"/>
          <w:lang w:val="en-GB"/>
        </w:rPr>
        <w:t xml:space="preserve"> as mandatory, and</w:t>
      </w:r>
      <w:r w:rsidR="00E51D51">
        <w:rPr>
          <w:rFonts w:ascii="Arial" w:hAnsi="Arial" w:cs="Arial"/>
          <w:b/>
          <w:bCs/>
          <w:sz w:val="20"/>
          <w:szCs w:val="20"/>
          <w:lang w:val="en-GB"/>
        </w:rPr>
        <w:t xml:space="preserve"> </w:t>
      </w:r>
      <w:r w:rsidR="00E51D51" w:rsidRPr="00AB77C1">
        <w:rPr>
          <w:rFonts w:ascii="Arial" w:hAnsi="Arial" w:cs="Arial"/>
          <w:b/>
          <w:bCs/>
          <w:sz w:val="20"/>
          <w:szCs w:val="20"/>
          <w:lang w:val="en-GB"/>
        </w:rPr>
        <w:t>optionally</w:t>
      </w:r>
      <w:r w:rsidRPr="00010A62">
        <w:rPr>
          <w:rFonts w:ascii="Arial" w:hAnsi="Arial" w:cs="Arial"/>
          <w:b/>
          <w:bCs/>
          <w:sz w:val="20"/>
          <w:szCs w:val="20"/>
          <w:lang w:val="en-GB"/>
        </w:rPr>
        <w:t xml:space="preserve"> </w:t>
      </w:r>
      <w:r w:rsidRPr="00010A62">
        <w:rPr>
          <w:rFonts w:ascii="Arial" w:hAnsi="Arial" w:cs="Arial"/>
          <w:b/>
          <w:bCs/>
          <w:i/>
          <w:iCs/>
          <w:sz w:val="20"/>
          <w:szCs w:val="20"/>
          <w:lang w:val="en-GB"/>
        </w:rPr>
        <w:t>RadioBearerConfig</w:t>
      </w:r>
      <w:r w:rsidRPr="00010A62">
        <w:rPr>
          <w:rFonts w:ascii="Arial" w:hAnsi="Arial" w:cs="Arial"/>
          <w:b/>
          <w:bCs/>
          <w:sz w:val="20"/>
          <w:szCs w:val="20"/>
          <w:lang w:val="en-GB"/>
        </w:rPr>
        <w:t xml:space="preserve"> and </w:t>
      </w:r>
      <w:r w:rsidRPr="00010A62">
        <w:rPr>
          <w:rFonts w:ascii="Arial" w:hAnsi="Arial" w:cs="Arial"/>
          <w:b/>
          <w:bCs/>
          <w:i/>
          <w:iCs/>
          <w:sz w:val="20"/>
          <w:szCs w:val="20"/>
          <w:lang w:val="en-GB"/>
        </w:rPr>
        <w:t>MeasConfig</w:t>
      </w:r>
      <w:r>
        <w:rPr>
          <w:rFonts w:ascii="Arial" w:hAnsi="Arial" w:cs="Arial"/>
          <w:b/>
          <w:bCs/>
          <w:sz w:val="20"/>
          <w:szCs w:val="20"/>
          <w:lang w:val="en-GB"/>
        </w:rPr>
        <w:t xml:space="preserve">). These IEs can be provided in one </w:t>
      </w:r>
      <w:r w:rsidRPr="00010A62">
        <w:rPr>
          <w:rFonts w:ascii="Arial" w:hAnsi="Arial" w:cs="Arial"/>
          <w:b/>
          <w:bCs/>
          <w:i/>
          <w:iCs/>
          <w:sz w:val="20"/>
          <w:szCs w:val="20"/>
          <w:lang w:val="en-GB"/>
        </w:rPr>
        <w:t>RRCReconfiguration</w:t>
      </w:r>
      <w:r>
        <w:rPr>
          <w:rFonts w:ascii="Arial" w:hAnsi="Arial" w:cs="Arial"/>
          <w:b/>
          <w:bCs/>
          <w:sz w:val="20"/>
          <w:szCs w:val="20"/>
          <w:lang w:val="en-GB"/>
        </w:rPr>
        <w:t xml:space="preserve"> message, or with a new structure.</w:t>
      </w:r>
    </w:p>
    <w:p w14:paraId="4C057C15" w14:textId="77777777" w:rsidR="00E260A8" w:rsidRPr="00010A62" w:rsidRDefault="00E260A8" w:rsidP="00E260A8">
      <w:pPr>
        <w:spacing w:after="120"/>
        <w:jc w:val="both"/>
        <w:rPr>
          <w:rFonts w:ascii="Arial" w:hAnsi="Arial" w:cs="Arial"/>
          <w:b/>
          <w:bCs/>
          <w:sz w:val="20"/>
          <w:szCs w:val="20"/>
          <w:lang w:val="en-GB"/>
        </w:rPr>
      </w:pPr>
      <w:r>
        <w:rPr>
          <w:rFonts w:ascii="Arial" w:hAnsi="Arial" w:cs="Arial"/>
          <w:b/>
          <w:bCs/>
          <w:sz w:val="20"/>
          <w:szCs w:val="20"/>
          <w:lang w:val="en-GB"/>
        </w:rPr>
        <w:t xml:space="preserve">Proposal 3: </w:t>
      </w:r>
      <w:r>
        <w:rPr>
          <w:rFonts w:ascii="Arial" w:hAnsi="Arial" w:cs="Arial"/>
          <w:b/>
          <w:bCs/>
          <w:sz w:val="20"/>
          <w:szCs w:val="20"/>
          <w:lang w:val="en-GB"/>
        </w:rPr>
        <w:tab/>
        <w:t xml:space="preserve">When applying reference configuration upon LTM cell switch, </w:t>
      </w:r>
      <w:r w:rsidRPr="007E3C9B">
        <w:rPr>
          <w:rFonts w:ascii="Arial" w:hAnsi="Arial" w:cs="Arial"/>
          <w:b/>
          <w:bCs/>
          <w:sz w:val="20"/>
          <w:szCs w:val="20"/>
          <w:lang w:val="en-GB"/>
        </w:rPr>
        <w:t>the selected IEs in current configuration will be replaced with the stored IEs (a ‘full-config’), while the configurations outside selected IEs will be kept after LTM cell switch.</w:t>
      </w:r>
    </w:p>
    <w:p w14:paraId="09760DDF" w14:textId="77777777" w:rsidR="00E260A8" w:rsidRPr="00EE7EBD" w:rsidRDefault="00E260A8" w:rsidP="00E260A8">
      <w:pPr>
        <w:spacing w:after="120"/>
        <w:jc w:val="both"/>
        <w:rPr>
          <w:rFonts w:ascii="Arial" w:hAnsi="Arial" w:cs="Arial"/>
          <w:b/>
          <w:bCs/>
          <w:sz w:val="20"/>
          <w:szCs w:val="20"/>
          <w:lang w:val="en-GB"/>
        </w:rPr>
      </w:pPr>
      <w:r w:rsidRPr="00ED2B47">
        <w:rPr>
          <w:rFonts w:ascii="Arial" w:hAnsi="Arial" w:cs="Arial"/>
          <w:b/>
          <w:bCs/>
          <w:sz w:val="20"/>
          <w:szCs w:val="20"/>
          <w:lang w:val="en-GB"/>
        </w:rPr>
        <w:t xml:space="preserve">Proposal </w:t>
      </w:r>
      <w:r>
        <w:rPr>
          <w:rFonts w:ascii="Arial" w:hAnsi="Arial" w:cs="Arial"/>
          <w:b/>
          <w:bCs/>
          <w:sz w:val="20"/>
          <w:szCs w:val="20"/>
          <w:lang w:val="en-GB"/>
        </w:rPr>
        <w:t>4</w:t>
      </w:r>
      <w:r w:rsidRPr="00ED2B47">
        <w:rPr>
          <w:rFonts w:ascii="Arial" w:hAnsi="Arial" w:cs="Arial"/>
          <w:b/>
          <w:bCs/>
          <w:sz w:val="20"/>
          <w:szCs w:val="20"/>
          <w:lang w:val="en-GB"/>
        </w:rPr>
        <w:t>:</w:t>
      </w:r>
      <w:r>
        <w:rPr>
          <w:rFonts w:ascii="Arial" w:hAnsi="Arial" w:cs="Arial"/>
          <w:b/>
          <w:bCs/>
          <w:sz w:val="20"/>
          <w:szCs w:val="20"/>
          <w:lang w:val="en-GB"/>
        </w:rPr>
        <w:tab/>
      </w:r>
      <w:r w:rsidRPr="00ED2B47">
        <w:rPr>
          <w:rFonts w:ascii="Arial" w:hAnsi="Arial" w:cs="Arial"/>
          <w:b/>
          <w:bCs/>
          <w:sz w:val="20"/>
          <w:szCs w:val="20"/>
          <w:lang w:val="en-GB"/>
        </w:rPr>
        <w:t>The reference configuration in LTM can be modified by RRC reconfiguration.</w:t>
      </w:r>
      <w:r>
        <w:rPr>
          <w:rFonts w:ascii="Arial" w:hAnsi="Arial" w:cs="Arial"/>
          <w:b/>
          <w:bCs/>
          <w:sz w:val="20"/>
          <w:szCs w:val="20"/>
          <w:lang w:val="en-GB"/>
        </w:rPr>
        <w:t xml:space="preserve"> When UE receives a new reference configuration, the stored one is replaced with the newly received one.</w:t>
      </w:r>
    </w:p>
    <w:p w14:paraId="10FEC821" w14:textId="2A5D5047" w:rsidR="00E260A8" w:rsidRDefault="00E260A8" w:rsidP="00E260A8">
      <w:pPr>
        <w:spacing w:after="120"/>
        <w:jc w:val="both"/>
        <w:rPr>
          <w:rFonts w:ascii="Arial" w:hAnsi="Arial" w:cs="Arial"/>
          <w:b/>
          <w:bCs/>
          <w:sz w:val="20"/>
          <w:szCs w:val="20"/>
          <w:lang w:val="en-GB"/>
        </w:rPr>
      </w:pPr>
      <w:r w:rsidRPr="00626FA9">
        <w:rPr>
          <w:rFonts w:ascii="Arial" w:hAnsi="Arial" w:cs="Arial"/>
          <w:b/>
          <w:bCs/>
          <w:sz w:val="20"/>
          <w:szCs w:val="20"/>
          <w:lang w:val="en-GB"/>
        </w:rPr>
        <w:t xml:space="preserve">Proposal </w:t>
      </w:r>
      <w:r>
        <w:rPr>
          <w:rFonts w:ascii="Arial" w:hAnsi="Arial" w:cs="Arial"/>
          <w:b/>
          <w:bCs/>
          <w:sz w:val="20"/>
          <w:szCs w:val="20"/>
          <w:lang w:val="en-GB"/>
        </w:rPr>
        <w:t>5</w:t>
      </w:r>
      <w:r w:rsidRPr="00626FA9">
        <w:rPr>
          <w:rFonts w:ascii="Arial" w:hAnsi="Arial" w:cs="Arial"/>
          <w:b/>
          <w:bCs/>
          <w:sz w:val="20"/>
          <w:szCs w:val="20"/>
          <w:lang w:val="en-GB"/>
        </w:rPr>
        <w:t>:</w:t>
      </w:r>
      <w:r>
        <w:rPr>
          <w:rFonts w:ascii="Arial" w:hAnsi="Arial" w:cs="Arial"/>
          <w:b/>
          <w:bCs/>
          <w:sz w:val="20"/>
          <w:szCs w:val="20"/>
          <w:lang w:val="en-GB"/>
        </w:rPr>
        <w:tab/>
      </w:r>
      <w:r w:rsidRPr="00626FA9">
        <w:rPr>
          <w:rFonts w:ascii="Arial" w:hAnsi="Arial" w:cs="Arial"/>
          <w:b/>
          <w:bCs/>
          <w:sz w:val="20"/>
          <w:szCs w:val="20"/>
          <w:lang w:val="en-GB"/>
        </w:rPr>
        <w:t xml:space="preserve">There </w:t>
      </w:r>
      <w:r w:rsidR="000D59B3">
        <w:rPr>
          <w:rFonts w:ascii="Arial" w:hAnsi="Arial" w:cs="Arial"/>
          <w:b/>
          <w:bCs/>
          <w:sz w:val="20"/>
          <w:szCs w:val="20"/>
          <w:lang w:val="en-GB"/>
        </w:rPr>
        <w:t>may</w:t>
      </w:r>
      <w:r w:rsidRPr="00626FA9">
        <w:rPr>
          <w:rFonts w:ascii="Arial" w:hAnsi="Arial" w:cs="Arial"/>
          <w:b/>
          <w:bCs/>
          <w:sz w:val="20"/>
          <w:szCs w:val="20"/>
          <w:lang w:val="en-GB"/>
        </w:rPr>
        <w:t xml:space="preserve"> be a procedure to assign current </w:t>
      </w:r>
      <w:r>
        <w:rPr>
          <w:rFonts w:ascii="Arial" w:hAnsi="Arial" w:cs="Arial"/>
          <w:b/>
          <w:bCs/>
          <w:sz w:val="20"/>
          <w:szCs w:val="20"/>
          <w:lang w:val="en-GB"/>
        </w:rPr>
        <w:t xml:space="preserve">RRC </w:t>
      </w:r>
      <w:r w:rsidRPr="00626FA9">
        <w:rPr>
          <w:rFonts w:ascii="Arial" w:hAnsi="Arial" w:cs="Arial"/>
          <w:b/>
          <w:bCs/>
          <w:sz w:val="20"/>
          <w:szCs w:val="20"/>
          <w:lang w:val="en-GB"/>
        </w:rPr>
        <w:t>config</w:t>
      </w:r>
      <w:r>
        <w:rPr>
          <w:rFonts w:ascii="Arial" w:hAnsi="Arial" w:cs="Arial"/>
          <w:b/>
          <w:bCs/>
          <w:sz w:val="20"/>
          <w:szCs w:val="20"/>
          <w:lang w:val="en-GB"/>
        </w:rPr>
        <w:t>uration</w:t>
      </w:r>
      <w:r w:rsidRPr="00626FA9">
        <w:rPr>
          <w:rFonts w:ascii="Arial" w:hAnsi="Arial" w:cs="Arial"/>
          <w:b/>
          <w:bCs/>
          <w:sz w:val="20"/>
          <w:szCs w:val="20"/>
          <w:lang w:val="en-GB"/>
        </w:rPr>
        <w:t xml:space="preserve"> as </w:t>
      </w:r>
      <w:r>
        <w:rPr>
          <w:rFonts w:ascii="Arial" w:hAnsi="Arial" w:cs="Arial"/>
          <w:b/>
          <w:bCs/>
          <w:sz w:val="20"/>
          <w:szCs w:val="20"/>
          <w:lang w:val="en-GB"/>
        </w:rPr>
        <w:t>the reference configuration.</w:t>
      </w:r>
    </w:p>
    <w:p w14:paraId="33B54519" w14:textId="77777777" w:rsidR="00BE03C9" w:rsidRDefault="00BE03C9" w:rsidP="00BE03C9">
      <w:pPr>
        <w:spacing w:after="120"/>
        <w:jc w:val="both"/>
        <w:rPr>
          <w:rFonts w:ascii="Arial" w:hAnsi="Arial" w:cs="Arial"/>
          <w:b/>
          <w:bCs/>
          <w:sz w:val="20"/>
          <w:szCs w:val="20"/>
          <w:lang w:val="en-GB"/>
        </w:rPr>
      </w:pPr>
      <w:r w:rsidRPr="00AB77C1">
        <w:rPr>
          <w:rFonts w:ascii="Arial" w:hAnsi="Arial" w:cs="Arial" w:hint="eastAsia"/>
          <w:b/>
          <w:bCs/>
          <w:sz w:val="20"/>
          <w:szCs w:val="20"/>
          <w:lang w:val="en-GB"/>
        </w:rPr>
        <w:t>P</w:t>
      </w:r>
      <w:r w:rsidRPr="00AB77C1">
        <w:rPr>
          <w:rFonts w:ascii="Arial" w:hAnsi="Arial" w:cs="Arial"/>
          <w:b/>
          <w:bCs/>
          <w:sz w:val="20"/>
          <w:szCs w:val="20"/>
          <w:lang w:val="en-GB"/>
        </w:rPr>
        <w:t>roposal 6:</w:t>
      </w:r>
      <w:r w:rsidRPr="00AB77C1">
        <w:rPr>
          <w:rFonts w:ascii="Arial" w:hAnsi="Arial" w:cs="Arial"/>
          <w:b/>
          <w:bCs/>
          <w:sz w:val="20"/>
          <w:szCs w:val="20"/>
          <w:lang w:val="en-GB"/>
        </w:rPr>
        <w:tab/>
        <w:t>The delta configuration for candidates contains selected IEs (</w:t>
      </w:r>
      <w:r w:rsidRPr="00AB77C1">
        <w:rPr>
          <w:rFonts w:ascii="Arial" w:hAnsi="Arial" w:cs="Arial"/>
          <w:b/>
          <w:bCs/>
          <w:i/>
          <w:iCs/>
          <w:sz w:val="20"/>
          <w:szCs w:val="20"/>
          <w:lang w:val="en-GB"/>
        </w:rPr>
        <w:t>CellGroupConfig</w:t>
      </w:r>
      <w:r w:rsidRPr="00AB77C1">
        <w:rPr>
          <w:rFonts w:ascii="Arial" w:hAnsi="Arial" w:cs="Arial"/>
          <w:b/>
          <w:bCs/>
          <w:sz w:val="20"/>
          <w:szCs w:val="20"/>
          <w:lang w:val="en-GB"/>
        </w:rPr>
        <w:t xml:space="preserve"> as mandatory, and optionally </w:t>
      </w:r>
      <w:r w:rsidRPr="00AB77C1">
        <w:rPr>
          <w:rFonts w:ascii="Arial" w:hAnsi="Arial" w:cs="Arial"/>
          <w:b/>
          <w:bCs/>
          <w:i/>
          <w:iCs/>
          <w:sz w:val="20"/>
          <w:szCs w:val="20"/>
          <w:lang w:val="en-GB"/>
        </w:rPr>
        <w:t>RadioBearerConfig</w:t>
      </w:r>
      <w:r w:rsidRPr="00AB77C1">
        <w:rPr>
          <w:rFonts w:ascii="Arial" w:hAnsi="Arial" w:cs="Arial"/>
          <w:b/>
          <w:bCs/>
          <w:sz w:val="20"/>
          <w:szCs w:val="20"/>
          <w:lang w:val="en-GB"/>
        </w:rPr>
        <w:t xml:space="preserve"> and </w:t>
      </w:r>
      <w:r w:rsidRPr="00AB77C1">
        <w:rPr>
          <w:rFonts w:ascii="Arial" w:hAnsi="Arial" w:cs="Arial"/>
          <w:b/>
          <w:bCs/>
          <w:i/>
          <w:iCs/>
          <w:sz w:val="20"/>
          <w:szCs w:val="20"/>
          <w:lang w:val="en-GB"/>
        </w:rPr>
        <w:t>MeasConfig</w:t>
      </w:r>
      <w:r w:rsidRPr="00AB77C1">
        <w:rPr>
          <w:rFonts w:ascii="Arial" w:hAnsi="Arial" w:cs="Arial"/>
          <w:b/>
          <w:bCs/>
          <w:sz w:val="20"/>
          <w:szCs w:val="20"/>
          <w:lang w:val="en-GB"/>
        </w:rPr>
        <w:t xml:space="preserve">). These IEs can be provided in one </w:t>
      </w:r>
      <w:r w:rsidRPr="00AB77C1">
        <w:rPr>
          <w:rFonts w:ascii="Arial" w:hAnsi="Arial" w:cs="Arial"/>
          <w:b/>
          <w:bCs/>
          <w:i/>
          <w:iCs/>
          <w:sz w:val="20"/>
          <w:szCs w:val="20"/>
          <w:lang w:val="en-GB"/>
        </w:rPr>
        <w:t>RRCReconfiguration</w:t>
      </w:r>
      <w:r w:rsidRPr="00AB77C1">
        <w:rPr>
          <w:rFonts w:ascii="Arial" w:hAnsi="Arial" w:cs="Arial"/>
          <w:b/>
          <w:bCs/>
          <w:sz w:val="20"/>
          <w:szCs w:val="20"/>
          <w:lang w:val="en-GB"/>
        </w:rPr>
        <w:t xml:space="preserve"> message, or with a new structure.</w:t>
      </w:r>
    </w:p>
    <w:p w14:paraId="7AF0B905" w14:textId="0AC0B600" w:rsidR="00E260A8" w:rsidRPr="00E260A8" w:rsidRDefault="00E260A8" w:rsidP="00E260A8">
      <w:pPr>
        <w:spacing w:after="120"/>
        <w:jc w:val="both"/>
        <w:rPr>
          <w:rFonts w:ascii="Arial" w:hAnsi="Arial" w:cs="Arial"/>
          <w:b/>
          <w:bCs/>
          <w:sz w:val="20"/>
          <w:szCs w:val="20"/>
          <w:lang w:val="en-GB"/>
        </w:rPr>
      </w:pPr>
      <w:r w:rsidRPr="00ED2B47">
        <w:rPr>
          <w:rFonts w:ascii="Arial" w:hAnsi="Arial" w:cs="Arial"/>
          <w:b/>
          <w:bCs/>
          <w:sz w:val="20"/>
          <w:szCs w:val="20"/>
          <w:lang w:val="en-GB"/>
        </w:rPr>
        <w:t xml:space="preserve">Proposal </w:t>
      </w:r>
      <w:r>
        <w:rPr>
          <w:rFonts w:ascii="Arial" w:hAnsi="Arial" w:cs="Arial"/>
          <w:b/>
          <w:bCs/>
          <w:sz w:val="20"/>
          <w:szCs w:val="20"/>
          <w:lang w:val="en-GB"/>
        </w:rPr>
        <w:t>7</w:t>
      </w:r>
      <w:r w:rsidRPr="00ED2B47">
        <w:rPr>
          <w:rFonts w:ascii="Arial" w:hAnsi="Arial" w:cs="Arial"/>
          <w:b/>
          <w:bCs/>
          <w:sz w:val="20"/>
          <w:szCs w:val="20"/>
          <w:lang w:val="en-GB"/>
        </w:rPr>
        <w:t>:</w:t>
      </w:r>
      <w:r>
        <w:rPr>
          <w:rFonts w:ascii="Arial" w:hAnsi="Arial" w:cs="Arial"/>
          <w:b/>
          <w:bCs/>
          <w:sz w:val="20"/>
          <w:szCs w:val="20"/>
          <w:lang w:val="en-GB"/>
        </w:rPr>
        <w:tab/>
      </w:r>
      <w:r w:rsidRPr="00ED2B47">
        <w:rPr>
          <w:rFonts w:ascii="Arial" w:hAnsi="Arial" w:cs="Arial"/>
          <w:b/>
          <w:bCs/>
          <w:sz w:val="20"/>
          <w:szCs w:val="20"/>
          <w:lang w:val="en-GB"/>
        </w:rPr>
        <w:t xml:space="preserve">The </w:t>
      </w:r>
      <w:r w:rsidR="006573E1">
        <w:rPr>
          <w:rFonts w:ascii="Arial" w:hAnsi="Arial" w:cs="Arial"/>
          <w:b/>
          <w:bCs/>
          <w:sz w:val="20"/>
          <w:szCs w:val="20"/>
          <w:lang w:val="en-GB"/>
        </w:rPr>
        <w:t>delta</w:t>
      </w:r>
      <w:r w:rsidRPr="00ED2B47">
        <w:rPr>
          <w:rFonts w:ascii="Arial" w:hAnsi="Arial" w:cs="Arial"/>
          <w:b/>
          <w:bCs/>
          <w:sz w:val="20"/>
          <w:szCs w:val="20"/>
          <w:lang w:val="en-GB"/>
        </w:rPr>
        <w:t xml:space="preserve"> configuration in LTM can be modified by RRC reconfiguration.</w:t>
      </w:r>
      <w:r>
        <w:rPr>
          <w:rFonts w:ascii="Arial" w:hAnsi="Arial" w:cs="Arial"/>
          <w:b/>
          <w:bCs/>
          <w:sz w:val="20"/>
          <w:szCs w:val="20"/>
          <w:lang w:val="en-GB"/>
        </w:rPr>
        <w:t xml:space="preserve"> </w:t>
      </w:r>
      <w:r w:rsidRPr="00E260A8">
        <w:rPr>
          <w:rFonts w:ascii="Arial" w:hAnsi="Arial" w:cs="Arial"/>
          <w:b/>
          <w:bCs/>
          <w:sz w:val="20"/>
          <w:szCs w:val="20"/>
          <w:lang w:val="en-GB"/>
        </w:rPr>
        <w:t>When UE receives a candidate configuration with ID already in the list, the stored configuration is replaced with the newly received one.</w:t>
      </w:r>
    </w:p>
    <w:p w14:paraId="6D41AF93" w14:textId="77777777" w:rsidR="00F24251" w:rsidRPr="000A7DA0" w:rsidRDefault="00F24251" w:rsidP="00F24251">
      <w:pPr>
        <w:spacing w:after="120"/>
        <w:jc w:val="both"/>
        <w:rPr>
          <w:rFonts w:ascii="Arial" w:hAnsi="Arial" w:cs="Arial"/>
          <w:b/>
          <w:bCs/>
          <w:sz w:val="20"/>
          <w:szCs w:val="20"/>
          <w:lang w:val="en-GB"/>
        </w:rPr>
      </w:pPr>
      <w:r w:rsidRPr="000A7DA0">
        <w:rPr>
          <w:rFonts w:ascii="Arial" w:hAnsi="Arial" w:cs="Arial" w:hint="eastAsia"/>
          <w:b/>
          <w:bCs/>
          <w:sz w:val="20"/>
          <w:szCs w:val="20"/>
          <w:lang w:val="en-GB"/>
        </w:rPr>
        <w:t>P</w:t>
      </w:r>
      <w:r w:rsidRPr="000A7DA0">
        <w:rPr>
          <w:rFonts w:ascii="Arial" w:hAnsi="Arial" w:cs="Arial"/>
          <w:b/>
          <w:bCs/>
          <w:sz w:val="20"/>
          <w:szCs w:val="20"/>
          <w:lang w:val="en-GB"/>
        </w:rPr>
        <w:t>roposal 8:</w:t>
      </w:r>
      <w:r w:rsidRPr="000A7DA0">
        <w:rPr>
          <w:rFonts w:ascii="Arial" w:hAnsi="Arial" w:cs="Arial"/>
          <w:b/>
          <w:bCs/>
          <w:sz w:val="20"/>
          <w:szCs w:val="20"/>
          <w:lang w:val="en-GB"/>
        </w:rPr>
        <w:tab/>
        <w:t>RAN2 discuss</w:t>
      </w:r>
      <w:r>
        <w:rPr>
          <w:rFonts w:ascii="Arial" w:hAnsi="Arial" w:cs="Arial"/>
          <w:b/>
          <w:bCs/>
          <w:sz w:val="20"/>
          <w:szCs w:val="20"/>
          <w:lang w:val="en-GB"/>
        </w:rPr>
        <w:t>es</w:t>
      </w:r>
      <w:r w:rsidRPr="000A7DA0">
        <w:rPr>
          <w:rFonts w:ascii="Arial" w:hAnsi="Arial" w:cs="Arial"/>
          <w:b/>
          <w:bCs/>
          <w:sz w:val="20"/>
          <w:szCs w:val="20"/>
          <w:lang w:val="en-GB"/>
        </w:rPr>
        <w:t xml:space="preserve"> how UE utilizes </w:t>
      </w:r>
      <w:r>
        <w:rPr>
          <w:rFonts w:ascii="Arial" w:hAnsi="Arial" w:cs="Arial"/>
          <w:b/>
          <w:bCs/>
          <w:sz w:val="20"/>
          <w:szCs w:val="20"/>
          <w:lang w:val="en-GB"/>
        </w:rPr>
        <w:t>k</w:t>
      </w:r>
      <w:r w:rsidRPr="00F24251">
        <w:rPr>
          <w:rFonts w:ascii="Arial" w:hAnsi="Arial" w:cs="Arial"/>
          <w:b/>
          <w:bCs/>
          <w:sz w:val="20"/>
          <w:szCs w:val="20"/>
          <w:lang w:val="en-GB"/>
        </w:rPr>
        <w:t>nowledge of candidate cells before LTM cell switch</w:t>
      </w:r>
      <w:r>
        <w:rPr>
          <w:rFonts w:ascii="Arial" w:hAnsi="Arial" w:cs="Arial"/>
          <w:b/>
          <w:bCs/>
          <w:sz w:val="20"/>
          <w:szCs w:val="20"/>
          <w:lang w:val="en-GB"/>
        </w:rPr>
        <w:t>, after further RAN1 progress.</w:t>
      </w:r>
    </w:p>
    <w:p w14:paraId="7CDA90C1" w14:textId="4D8B08FA" w:rsidR="003E61B5" w:rsidRPr="00ED2B47" w:rsidRDefault="007E37A2" w:rsidP="00D0616D">
      <w:pPr>
        <w:pStyle w:val="Heading1"/>
        <w:overflowPunct w:val="0"/>
        <w:autoSpaceDE w:val="0"/>
        <w:autoSpaceDN w:val="0"/>
        <w:adjustRightInd w:val="0"/>
        <w:spacing w:before="0" w:after="120"/>
        <w:rPr>
          <w:rFonts w:eastAsia="新細明體" w:cs="Arial"/>
        </w:rPr>
      </w:pPr>
      <w:r w:rsidRPr="00ED2B47">
        <w:rPr>
          <w:rFonts w:eastAsia="新細明體" w:cs="Arial"/>
          <w:lang w:eastAsia="zh-TW"/>
        </w:rPr>
        <w:t>R</w:t>
      </w:r>
      <w:r w:rsidR="00A07E02" w:rsidRPr="00ED2B47">
        <w:rPr>
          <w:rFonts w:eastAsia="新細明體" w:cs="Arial"/>
        </w:rPr>
        <w:t>eference</w:t>
      </w:r>
    </w:p>
    <w:p w14:paraId="22C37250" w14:textId="6B68DF65" w:rsidR="00894F01" w:rsidRPr="00894F01" w:rsidRDefault="00894F01" w:rsidP="000D72DC">
      <w:pPr>
        <w:pStyle w:val="ListParagraph"/>
        <w:numPr>
          <w:ilvl w:val="0"/>
          <w:numId w:val="5"/>
        </w:numPr>
        <w:spacing w:after="120"/>
        <w:ind w:left="482" w:hanging="482"/>
        <w:contextualSpacing w:val="0"/>
        <w:rPr>
          <w:rFonts w:ascii="Arial" w:hAnsi="Arial" w:cs="Arial"/>
        </w:rPr>
      </w:pPr>
      <w:r>
        <w:rPr>
          <w:rFonts w:ascii="Arial" w:eastAsiaTheme="minorEastAsia" w:hAnsi="Arial" w:cs="Arial"/>
          <w:lang w:eastAsia="zh-TW"/>
        </w:rPr>
        <w:t>RAN2#119</w:t>
      </w:r>
      <w:r w:rsidR="008245D0">
        <w:rPr>
          <w:rFonts w:ascii="Arial" w:eastAsiaTheme="minorEastAsia" w:hAnsi="Arial" w:cs="Arial"/>
          <w:lang w:eastAsia="zh-TW"/>
        </w:rPr>
        <w:t>bis</w:t>
      </w:r>
      <w:r>
        <w:rPr>
          <w:rFonts w:ascii="Arial" w:eastAsiaTheme="minorEastAsia" w:hAnsi="Arial" w:cs="Arial"/>
          <w:lang w:eastAsia="zh-TW"/>
        </w:rPr>
        <w:t xml:space="preserve"> </w:t>
      </w:r>
      <w:r>
        <w:rPr>
          <w:rFonts w:ascii="Arial" w:eastAsiaTheme="minorEastAsia" w:hAnsi="Arial" w:cs="Arial" w:hint="eastAsia"/>
          <w:lang w:eastAsia="zh-TW"/>
        </w:rPr>
        <w:t>C</w:t>
      </w:r>
      <w:r>
        <w:rPr>
          <w:rFonts w:ascii="Arial" w:eastAsiaTheme="minorEastAsia" w:hAnsi="Arial" w:cs="Arial"/>
          <w:lang w:eastAsia="zh-TW"/>
        </w:rPr>
        <w:t>hair’s Note</w:t>
      </w:r>
    </w:p>
    <w:p w14:paraId="798197AF" w14:textId="1260E558" w:rsidR="004448EF" w:rsidRPr="005E59C7" w:rsidRDefault="00894F01" w:rsidP="004448EF">
      <w:pPr>
        <w:pStyle w:val="ListParagraph"/>
        <w:numPr>
          <w:ilvl w:val="0"/>
          <w:numId w:val="5"/>
        </w:numPr>
        <w:spacing w:after="120"/>
        <w:ind w:left="482" w:hanging="482"/>
        <w:contextualSpacing w:val="0"/>
        <w:rPr>
          <w:rFonts w:ascii="Arial" w:hAnsi="Arial" w:cs="Arial" w:hint="eastAsia"/>
        </w:rPr>
      </w:pPr>
      <w:r>
        <w:rPr>
          <w:rFonts w:ascii="Arial" w:eastAsiaTheme="minorEastAsia" w:hAnsi="Arial" w:cs="Arial"/>
          <w:lang w:eastAsia="zh-TW"/>
        </w:rPr>
        <w:t xml:space="preserve">RAN2#120 </w:t>
      </w:r>
      <w:r>
        <w:rPr>
          <w:rFonts w:ascii="Arial" w:eastAsiaTheme="minorEastAsia" w:hAnsi="Arial" w:cs="Arial" w:hint="eastAsia"/>
          <w:lang w:eastAsia="zh-TW"/>
        </w:rPr>
        <w:t>C</w:t>
      </w:r>
      <w:r>
        <w:rPr>
          <w:rFonts w:ascii="Arial" w:eastAsiaTheme="minorEastAsia" w:hAnsi="Arial" w:cs="Arial"/>
          <w:lang w:eastAsia="zh-TW"/>
        </w:rPr>
        <w:t>hair’s Note</w:t>
      </w:r>
    </w:p>
    <w:p w14:paraId="73D516B1" w14:textId="03519A33" w:rsidR="004448EF" w:rsidRPr="00DB1817" w:rsidRDefault="004448EF" w:rsidP="00DB1817">
      <w:pPr>
        <w:pStyle w:val="Heading1"/>
        <w:overflowPunct w:val="0"/>
        <w:autoSpaceDE w:val="0"/>
        <w:autoSpaceDN w:val="0"/>
        <w:adjustRightInd w:val="0"/>
        <w:spacing w:before="0" w:after="120"/>
        <w:rPr>
          <w:rFonts w:eastAsia="新細明體" w:cs="Arial"/>
          <w:lang w:eastAsia="zh-TW"/>
        </w:rPr>
      </w:pPr>
      <w:r w:rsidRPr="004448EF">
        <w:rPr>
          <w:rFonts w:eastAsia="新細明體" w:cs="Arial" w:hint="eastAsia"/>
          <w:lang w:eastAsia="zh-TW"/>
        </w:rPr>
        <w:t>A</w:t>
      </w:r>
      <w:r w:rsidRPr="004448EF">
        <w:rPr>
          <w:rFonts w:eastAsia="新細明體" w:cs="Arial"/>
          <w:lang w:eastAsia="zh-TW"/>
        </w:rPr>
        <w:t>nnex: Text proposals</w:t>
      </w:r>
    </w:p>
    <w:p w14:paraId="638F17B3" w14:textId="111830D7" w:rsidR="004448EF" w:rsidRPr="00174D20" w:rsidRDefault="004448EF" w:rsidP="004448EF">
      <w:pPr>
        <w:spacing w:after="120"/>
        <w:jc w:val="both"/>
        <w:rPr>
          <w:rFonts w:ascii="Arial" w:hAnsi="Arial" w:cs="Arial"/>
          <w:sz w:val="20"/>
          <w:szCs w:val="20"/>
          <w:u w:val="single"/>
        </w:rPr>
      </w:pPr>
      <w:r w:rsidRPr="00174D20">
        <w:rPr>
          <w:rFonts w:ascii="Arial" w:hAnsi="Arial" w:cs="Arial" w:hint="eastAsia"/>
          <w:sz w:val="20"/>
          <w:szCs w:val="20"/>
          <w:u w:val="single"/>
        </w:rPr>
        <w:t>A</w:t>
      </w:r>
      <w:r w:rsidRPr="00174D20">
        <w:rPr>
          <w:rFonts w:ascii="Arial" w:hAnsi="Arial" w:cs="Arial"/>
          <w:sz w:val="20"/>
          <w:szCs w:val="20"/>
          <w:u w:val="single"/>
        </w:rPr>
        <w:t>SN.1</w:t>
      </w:r>
    </w:p>
    <w:p w14:paraId="038D0C5E" w14:textId="07190A14" w:rsidR="004448EF" w:rsidRDefault="008245D0" w:rsidP="004448EF">
      <w:pPr>
        <w:spacing w:after="120"/>
        <w:jc w:val="both"/>
        <w:rPr>
          <w:rFonts w:ascii="Arial" w:hAnsi="Arial" w:cs="Arial"/>
          <w:sz w:val="20"/>
          <w:szCs w:val="20"/>
          <w:lang w:val="en-GB"/>
        </w:rPr>
      </w:pPr>
      <w:r>
        <w:rPr>
          <w:rFonts w:ascii="Arial" w:hAnsi="Arial" w:cs="Arial"/>
          <w:sz w:val="20"/>
          <w:szCs w:val="20"/>
          <w:lang w:val="en-GB"/>
        </w:rPr>
        <w:t xml:space="preserve">Assuming </w:t>
      </w:r>
      <w:r w:rsidR="00BE03C9">
        <w:rPr>
          <w:rFonts w:ascii="Arial" w:hAnsi="Arial" w:cs="Arial"/>
          <w:sz w:val="20"/>
          <w:szCs w:val="20"/>
          <w:lang w:val="en-GB"/>
        </w:rPr>
        <w:t xml:space="preserve">‘Model 1’ for both reference and delta configurations, </w:t>
      </w:r>
      <w:r>
        <w:rPr>
          <w:rFonts w:ascii="Arial" w:hAnsi="Arial" w:cs="Arial"/>
          <w:sz w:val="20"/>
          <w:szCs w:val="20"/>
          <w:lang w:val="en-GB"/>
        </w:rPr>
        <w:t xml:space="preserve">an </w:t>
      </w:r>
      <w:r w:rsidR="004448EF" w:rsidRPr="00ED2B47">
        <w:rPr>
          <w:rFonts w:ascii="Arial" w:hAnsi="Arial" w:cs="Arial"/>
          <w:sz w:val="20"/>
          <w:szCs w:val="20"/>
          <w:lang w:val="en-GB"/>
        </w:rPr>
        <w:t>ASN.1 example</w:t>
      </w:r>
      <w:r>
        <w:rPr>
          <w:rFonts w:ascii="Arial" w:hAnsi="Arial" w:cs="Arial"/>
          <w:sz w:val="20"/>
          <w:szCs w:val="20"/>
          <w:lang w:val="en-GB"/>
        </w:rPr>
        <w:t xml:space="preserve"> is</w:t>
      </w:r>
      <w:r w:rsidR="004448EF" w:rsidRPr="00ED2B47">
        <w:rPr>
          <w:rFonts w:ascii="Arial" w:hAnsi="Arial" w:cs="Arial"/>
          <w:sz w:val="20"/>
          <w:szCs w:val="20"/>
          <w:lang w:val="en-GB"/>
        </w:rPr>
        <w:t xml:space="preserve"> provided below.</w:t>
      </w:r>
      <w:r>
        <w:rPr>
          <w:rFonts w:ascii="Arial" w:hAnsi="Arial" w:cs="Arial"/>
          <w:sz w:val="20"/>
          <w:szCs w:val="20"/>
          <w:lang w:val="en-GB"/>
        </w:rPr>
        <w:t xml:space="preserve"> </w:t>
      </w:r>
    </w:p>
    <w:p w14:paraId="6A009396" w14:textId="77777777" w:rsidR="00AF7601" w:rsidRPr="00AF7601" w:rsidRDefault="00AF7601" w:rsidP="00AF7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AF7601">
        <w:rPr>
          <w:rFonts w:ascii="Courier New" w:eastAsia="Times New Roman" w:hAnsi="Courier New"/>
          <w:noProof/>
          <w:sz w:val="16"/>
          <w:szCs w:val="20"/>
          <w:lang w:val="en-GB" w:eastAsia="en-GB"/>
        </w:rPr>
        <w:t xml:space="preserve">RRCReconfiguration-v1800-IEs ::=        </w:t>
      </w:r>
      <w:r w:rsidRPr="00AF7601">
        <w:rPr>
          <w:rFonts w:ascii="Courier New" w:eastAsia="Times New Roman" w:hAnsi="Courier New"/>
          <w:noProof/>
          <w:color w:val="993366"/>
          <w:sz w:val="16"/>
          <w:szCs w:val="20"/>
          <w:lang w:val="en-GB" w:eastAsia="en-GB"/>
        </w:rPr>
        <w:t>SEQUENCE</w:t>
      </w:r>
      <w:r w:rsidRPr="00AF7601">
        <w:rPr>
          <w:rFonts w:ascii="Courier New" w:eastAsia="Times New Roman" w:hAnsi="Courier New"/>
          <w:noProof/>
          <w:sz w:val="16"/>
          <w:szCs w:val="20"/>
          <w:lang w:val="en-GB" w:eastAsia="en-GB"/>
        </w:rPr>
        <w:t xml:space="preserve"> {</w:t>
      </w:r>
    </w:p>
    <w:p w14:paraId="332AC42D" w14:textId="6AEB582E" w:rsidR="00AF7601" w:rsidRPr="00AF7601" w:rsidRDefault="00AF7601" w:rsidP="00AF7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AF7601">
        <w:rPr>
          <w:rFonts w:ascii="Courier New" w:eastAsia="Times New Roman" w:hAnsi="Courier New"/>
          <w:noProof/>
          <w:sz w:val="16"/>
          <w:szCs w:val="20"/>
          <w:lang w:val="en-GB" w:eastAsia="en-GB"/>
        </w:rPr>
        <w:t xml:space="preserve">    ltm-Config-r18                          SetupRelease { LTM-Config-r18 }           </w:t>
      </w:r>
      <w:r w:rsidRPr="00AF7601">
        <w:rPr>
          <w:rFonts w:ascii="Courier New" w:eastAsia="Times New Roman" w:hAnsi="Courier New"/>
          <w:noProof/>
          <w:color w:val="993366"/>
          <w:sz w:val="16"/>
          <w:szCs w:val="20"/>
          <w:lang w:val="en-GB" w:eastAsia="en-GB"/>
        </w:rPr>
        <w:t>OPTIONAL</w:t>
      </w:r>
      <w:r w:rsidRPr="00AF7601">
        <w:rPr>
          <w:rFonts w:ascii="Courier New" w:eastAsia="Times New Roman" w:hAnsi="Courier New"/>
          <w:noProof/>
          <w:sz w:val="16"/>
          <w:szCs w:val="20"/>
          <w:lang w:val="en-GB" w:eastAsia="en-GB"/>
        </w:rPr>
        <w:t xml:space="preserve">  </w:t>
      </w:r>
      <w:r w:rsidRPr="00AF7601">
        <w:rPr>
          <w:rFonts w:ascii="Courier New" w:eastAsia="Times New Roman" w:hAnsi="Courier New"/>
          <w:noProof/>
          <w:color w:val="808080"/>
          <w:sz w:val="16"/>
          <w:szCs w:val="20"/>
          <w:lang w:val="en-GB" w:eastAsia="en-GB"/>
        </w:rPr>
        <w:t>-- Need M</w:t>
      </w:r>
    </w:p>
    <w:p w14:paraId="0AB4AE4B" w14:textId="27795C19" w:rsidR="00AF7601" w:rsidRDefault="00AF7601" w:rsidP="00AF7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AF7601">
        <w:rPr>
          <w:rFonts w:ascii="Courier New" w:eastAsia="Times New Roman" w:hAnsi="Courier New"/>
          <w:noProof/>
          <w:sz w:val="16"/>
          <w:szCs w:val="20"/>
          <w:lang w:val="en-GB" w:eastAsia="en-GB"/>
        </w:rPr>
        <w:t>}</w:t>
      </w:r>
    </w:p>
    <w:p w14:paraId="75CEE333" w14:textId="2D6046ED" w:rsidR="00AF7601" w:rsidRDefault="00AF7601" w:rsidP="00AF7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p>
    <w:p w14:paraId="7F47F25D" w14:textId="77777777" w:rsidR="00AF7601" w:rsidRPr="00AF7601" w:rsidRDefault="00AF7601" w:rsidP="00AF7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AF7601">
        <w:rPr>
          <w:rFonts w:ascii="Courier New" w:eastAsia="Times New Roman" w:hAnsi="Courier New"/>
          <w:noProof/>
          <w:sz w:val="16"/>
          <w:szCs w:val="20"/>
          <w:lang w:val="en-GB" w:eastAsia="en-GB"/>
        </w:rPr>
        <w:t xml:space="preserve">LTM-Config-r18 ::=      </w:t>
      </w:r>
      <w:r w:rsidRPr="00AF7601">
        <w:rPr>
          <w:rFonts w:ascii="Courier New" w:eastAsia="Times New Roman" w:hAnsi="Courier New"/>
          <w:noProof/>
          <w:color w:val="993366"/>
          <w:sz w:val="16"/>
          <w:szCs w:val="20"/>
          <w:lang w:val="en-GB" w:eastAsia="en-GB"/>
        </w:rPr>
        <w:t>SEQUENCE</w:t>
      </w:r>
      <w:r w:rsidRPr="00AF7601">
        <w:rPr>
          <w:rFonts w:ascii="Courier New" w:eastAsia="Times New Roman" w:hAnsi="Courier New"/>
          <w:noProof/>
          <w:sz w:val="16"/>
          <w:szCs w:val="20"/>
          <w:lang w:val="en-GB" w:eastAsia="en-GB"/>
        </w:rPr>
        <w:t xml:space="preserve"> {</w:t>
      </w:r>
    </w:p>
    <w:p w14:paraId="0629CA55" w14:textId="54A96BD8" w:rsidR="00AF7601" w:rsidRPr="00AF7601" w:rsidRDefault="00AF7601" w:rsidP="00AF7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AF7601">
        <w:rPr>
          <w:rFonts w:ascii="Courier New" w:eastAsia="Times New Roman" w:hAnsi="Courier New"/>
          <w:noProof/>
          <w:sz w:val="16"/>
          <w:szCs w:val="20"/>
          <w:lang w:val="en-GB" w:eastAsia="en-GB"/>
        </w:rPr>
        <w:t xml:space="preserve">    referenceConfiguration-r18    </w:t>
      </w:r>
      <w:r w:rsidRPr="00AF7601">
        <w:rPr>
          <w:rFonts w:ascii="Courier New" w:eastAsia="Times New Roman" w:hAnsi="Courier New"/>
          <w:noProof/>
          <w:color w:val="993366"/>
          <w:sz w:val="16"/>
          <w:szCs w:val="20"/>
          <w:lang w:val="en-GB" w:eastAsia="en-GB"/>
        </w:rPr>
        <w:t>OCTET STRING</w:t>
      </w:r>
      <w:r w:rsidRPr="00AF7601">
        <w:rPr>
          <w:rFonts w:ascii="Courier New" w:eastAsia="Times New Roman" w:hAnsi="Courier New"/>
          <w:noProof/>
          <w:sz w:val="16"/>
          <w:szCs w:val="20"/>
          <w:lang w:val="en-GB" w:eastAsia="en-GB"/>
        </w:rPr>
        <w:t xml:space="preserve"> (</w:t>
      </w:r>
      <w:r w:rsidRPr="00AF7601">
        <w:rPr>
          <w:rFonts w:ascii="Courier New" w:eastAsia="Times New Roman" w:hAnsi="Courier New"/>
          <w:noProof/>
          <w:color w:val="993366"/>
          <w:sz w:val="16"/>
          <w:szCs w:val="20"/>
          <w:lang w:val="en-GB" w:eastAsia="en-GB"/>
        </w:rPr>
        <w:t>CONTAINING</w:t>
      </w:r>
      <w:r w:rsidRPr="00AF7601">
        <w:rPr>
          <w:rFonts w:ascii="Courier New" w:eastAsia="Times New Roman" w:hAnsi="Courier New"/>
          <w:noProof/>
          <w:sz w:val="16"/>
          <w:szCs w:val="20"/>
          <w:lang w:val="en-GB" w:eastAsia="en-GB"/>
        </w:rPr>
        <w:t xml:space="preserve"> RRCReconfiguration)        </w:t>
      </w:r>
      <w:r w:rsidRPr="00AF7601">
        <w:rPr>
          <w:rFonts w:ascii="Courier New" w:eastAsia="Times New Roman" w:hAnsi="Courier New"/>
          <w:noProof/>
          <w:color w:val="993366"/>
          <w:sz w:val="16"/>
          <w:szCs w:val="20"/>
          <w:lang w:val="en-GB" w:eastAsia="en-GB"/>
        </w:rPr>
        <w:t>OPTIONAL</w:t>
      </w:r>
      <w:r w:rsidRPr="00AF7601">
        <w:rPr>
          <w:rFonts w:ascii="Courier New" w:eastAsia="Times New Roman" w:hAnsi="Courier New"/>
          <w:noProof/>
          <w:sz w:val="16"/>
          <w:szCs w:val="20"/>
          <w:lang w:val="en-GB" w:eastAsia="en-GB"/>
        </w:rPr>
        <w:t xml:space="preserve">,  </w:t>
      </w:r>
      <w:r w:rsidRPr="00AF7601">
        <w:rPr>
          <w:rFonts w:ascii="Courier New" w:eastAsia="Times New Roman" w:hAnsi="Courier New"/>
          <w:noProof/>
          <w:color w:val="808080"/>
          <w:sz w:val="16"/>
          <w:szCs w:val="20"/>
          <w:lang w:val="en-GB" w:eastAsia="en-GB"/>
        </w:rPr>
        <w:t>-- Need M</w:t>
      </w:r>
    </w:p>
    <w:p w14:paraId="0C43CBC4" w14:textId="1B4A0139" w:rsidR="00AF7601" w:rsidRPr="00AF7601" w:rsidRDefault="00AF7601" w:rsidP="00AF7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AF7601">
        <w:rPr>
          <w:rFonts w:ascii="Courier New" w:eastAsia="Times New Roman" w:hAnsi="Courier New"/>
          <w:noProof/>
          <w:sz w:val="16"/>
          <w:szCs w:val="20"/>
          <w:lang w:val="en-GB" w:eastAsia="en-GB"/>
        </w:rPr>
        <w:t xml:space="preserve">    </w:t>
      </w:r>
      <w:r>
        <w:rPr>
          <w:rFonts w:ascii="Courier New" w:eastAsia="Times New Roman" w:hAnsi="Courier New"/>
          <w:noProof/>
          <w:sz w:val="16"/>
          <w:szCs w:val="20"/>
          <w:lang w:val="en-GB" w:eastAsia="en-GB"/>
        </w:rPr>
        <w:t>ltm-Cand</w:t>
      </w:r>
      <w:r w:rsidRPr="00AF7601">
        <w:rPr>
          <w:rFonts w:ascii="Courier New" w:eastAsia="Times New Roman" w:hAnsi="Courier New"/>
          <w:noProof/>
          <w:sz w:val="16"/>
          <w:szCs w:val="20"/>
          <w:lang w:val="en-GB" w:eastAsia="en-GB"/>
        </w:rPr>
        <w:t xml:space="preserve">ConfigToAddModList-r18    LTM-ConfigToAddModList-r18                      </w:t>
      </w:r>
      <w:r w:rsidRPr="00AF7601">
        <w:rPr>
          <w:rFonts w:ascii="Courier New" w:eastAsia="Times New Roman" w:hAnsi="Courier New"/>
          <w:noProof/>
          <w:color w:val="993366"/>
          <w:sz w:val="16"/>
          <w:szCs w:val="20"/>
          <w:lang w:val="en-GB" w:eastAsia="en-GB"/>
        </w:rPr>
        <w:t>OPTIONAL</w:t>
      </w:r>
      <w:r w:rsidRPr="00AF7601">
        <w:rPr>
          <w:rFonts w:ascii="Courier New" w:eastAsia="Times New Roman" w:hAnsi="Courier New"/>
          <w:noProof/>
          <w:sz w:val="16"/>
          <w:szCs w:val="20"/>
          <w:lang w:val="en-GB" w:eastAsia="en-GB"/>
        </w:rPr>
        <w:t xml:space="preserve">,  </w:t>
      </w:r>
      <w:r w:rsidRPr="00AF7601">
        <w:rPr>
          <w:rFonts w:ascii="Courier New" w:eastAsia="Times New Roman" w:hAnsi="Courier New"/>
          <w:noProof/>
          <w:color w:val="808080"/>
          <w:sz w:val="16"/>
          <w:szCs w:val="20"/>
          <w:lang w:val="en-GB" w:eastAsia="en-GB"/>
        </w:rPr>
        <w:t>-- Need N</w:t>
      </w:r>
    </w:p>
    <w:p w14:paraId="1FECCA1D" w14:textId="516C9256" w:rsidR="00AF7601" w:rsidRPr="00AF7601" w:rsidRDefault="00AF7601" w:rsidP="00AF7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AF7601">
        <w:rPr>
          <w:rFonts w:ascii="Courier New" w:eastAsia="Times New Roman" w:hAnsi="Courier New"/>
          <w:noProof/>
          <w:sz w:val="16"/>
          <w:szCs w:val="20"/>
          <w:lang w:val="en-GB" w:eastAsia="en-GB"/>
        </w:rPr>
        <w:t xml:space="preserve">    </w:t>
      </w:r>
      <w:r>
        <w:rPr>
          <w:rFonts w:ascii="Courier New" w:eastAsia="Times New Roman" w:hAnsi="Courier New"/>
          <w:noProof/>
          <w:sz w:val="16"/>
          <w:szCs w:val="20"/>
          <w:lang w:val="en-GB" w:eastAsia="en-GB"/>
        </w:rPr>
        <w:t>ltm-Cand</w:t>
      </w:r>
      <w:r w:rsidRPr="00AF7601">
        <w:rPr>
          <w:rFonts w:ascii="Courier New" w:eastAsia="Times New Roman" w:hAnsi="Courier New"/>
          <w:noProof/>
          <w:sz w:val="16"/>
          <w:szCs w:val="20"/>
          <w:lang w:val="en-GB" w:eastAsia="en-GB"/>
        </w:rPr>
        <w:t xml:space="preserve">ConfigToReleaseList-r18   LTM-ConfigToReleaseList-r18                     </w:t>
      </w:r>
      <w:r w:rsidRPr="00AF7601">
        <w:rPr>
          <w:rFonts w:ascii="Courier New" w:eastAsia="Times New Roman" w:hAnsi="Courier New"/>
          <w:noProof/>
          <w:color w:val="993366"/>
          <w:sz w:val="16"/>
          <w:szCs w:val="20"/>
          <w:lang w:val="en-GB" w:eastAsia="en-GB"/>
        </w:rPr>
        <w:t>OPTIONAL</w:t>
      </w:r>
      <w:r w:rsidRPr="00AF7601">
        <w:rPr>
          <w:rFonts w:ascii="Courier New" w:eastAsia="Times New Roman" w:hAnsi="Courier New"/>
          <w:noProof/>
          <w:sz w:val="16"/>
          <w:szCs w:val="20"/>
          <w:lang w:val="en-GB" w:eastAsia="en-GB"/>
        </w:rPr>
        <w:t xml:space="preserve">,  </w:t>
      </w:r>
      <w:r w:rsidRPr="00AF7601">
        <w:rPr>
          <w:rFonts w:ascii="Courier New" w:eastAsia="Times New Roman" w:hAnsi="Courier New"/>
          <w:noProof/>
          <w:color w:val="808080"/>
          <w:sz w:val="16"/>
          <w:szCs w:val="20"/>
          <w:lang w:val="en-GB" w:eastAsia="en-GB"/>
        </w:rPr>
        <w:t>-- Need N</w:t>
      </w:r>
    </w:p>
    <w:p w14:paraId="5A127EF2" w14:textId="77777777" w:rsidR="00AF7601" w:rsidRPr="00AF7601" w:rsidRDefault="00AF7601" w:rsidP="00AF7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AF7601">
        <w:rPr>
          <w:rFonts w:ascii="Courier New" w:eastAsia="Times New Roman" w:hAnsi="Courier New"/>
          <w:noProof/>
          <w:sz w:val="16"/>
          <w:szCs w:val="20"/>
          <w:lang w:val="en-GB" w:eastAsia="en-GB"/>
        </w:rPr>
        <w:t xml:space="preserve">    ...</w:t>
      </w:r>
    </w:p>
    <w:p w14:paraId="129CDD8A" w14:textId="77777777" w:rsidR="00AF7601" w:rsidRPr="00AF7601" w:rsidRDefault="00AF7601" w:rsidP="00AF7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AF7601">
        <w:rPr>
          <w:rFonts w:ascii="Courier New" w:eastAsia="Times New Roman" w:hAnsi="Courier New"/>
          <w:noProof/>
          <w:sz w:val="16"/>
          <w:szCs w:val="20"/>
          <w:lang w:val="en-GB" w:eastAsia="en-GB"/>
        </w:rPr>
        <w:t>}</w:t>
      </w:r>
    </w:p>
    <w:p w14:paraId="26EB9F85" w14:textId="77777777" w:rsidR="00AF7601" w:rsidRPr="00AF7601" w:rsidRDefault="00AF7601" w:rsidP="00AF7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p>
    <w:p w14:paraId="3853877C" w14:textId="3C0DC283" w:rsidR="00AF7601" w:rsidRPr="00AF7601" w:rsidRDefault="00AF7601" w:rsidP="00AF7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AF7601">
        <w:rPr>
          <w:rFonts w:ascii="Courier New" w:eastAsia="Times New Roman" w:hAnsi="Courier New"/>
          <w:noProof/>
          <w:sz w:val="16"/>
          <w:szCs w:val="20"/>
          <w:lang w:val="en-GB" w:eastAsia="en-GB"/>
        </w:rPr>
        <w:t xml:space="preserve">LTM-ConfigToAddModList-r18 ::= </w:t>
      </w:r>
      <w:r w:rsidRPr="00AF7601">
        <w:rPr>
          <w:rFonts w:ascii="Courier New" w:eastAsia="Times New Roman" w:hAnsi="Courier New"/>
          <w:noProof/>
          <w:color w:val="993366"/>
          <w:sz w:val="16"/>
          <w:szCs w:val="20"/>
          <w:lang w:val="en-GB" w:eastAsia="en-GB"/>
        </w:rPr>
        <w:t>SEQUENCE</w:t>
      </w:r>
      <w:r w:rsidRPr="00AF7601">
        <w:rPr>
          <w:rFonts w:ascii="Courier New" w:eastAsia="Times New Roman" w:hAnsi="Courier New"/>
          <w:noProof/>
          <w:sz w:val="16"/>
          <w:szCs w:val="20"/>
          <w:lang w:val="en-GB" w:eastAsia="en-GB"/>
        </w:rPr>
        <w:t xml:space="preserve"> (1..maxNumOfLTM-</w:t>
      </w:r>
      <w:r>
        <w:rPr>
          <w:rFonts w:ascii="Courier New" w:eastAsia="Times New Roman" w:hAnsi="Courier New"/>
          <w:noProof/>
          <w:sz w:val="16"/>
          <w:szCs w:val="20"/>
          <w:lang w:val="en-GB" w:eastAsia="en-GB"/>
        </w:rPr>
        <w:t>Cand</w:t>
      </w:r>
      <w:r w:rsidRPr="00AF7601">
        <w:rPr>
          <w:rFonts w:ascii="Courier New" w:eastAsia="Times New Roman" w:hAnsi="Courier New"/>
          <w:noProof/>
          <w:sz w:val="16"/>
          <w:szCs w:val="20"/>
          <w:lang w:val="en-GB" w:eastAsia="en-GB"/>
        </w:rPr>
        <w:t xml:space="preserve">Config-r18) </w:t>
      </w:r>
      <w:r w:rsidRPr="00AF7601">
        <w:rPr>
          <w:rFonts w:ascii="Courier New" w:eastAsia="Times New Roman" w:hAnsi="Courier New"/>
          <w:noProof/>
          <w:color w:val="993366"/>
          <w:sz w:val="16"/>
          <w:szCs w:val="20"/>
          <w:lang w:val="en-GB" w:eastAsia="en-GB"/>
        </w:rPr>
        <w:t>OF</w:t>
      </w:r>
      <w:r w:rsidRPr="00AF7601">
        <w:rPr>
          <w:rFonts w:ascii="Courier New" w:eastAsia="Times New Roman" w:hAnsi="Courier New"/>
          <w:noProof/>
          <w:sz w:val="16"/>
          <w:szCs w:val="20"/>
          <w:lang w:val="en-GB" w:eastAsia="en-GB"/>
        </w:rPr>
        <w:t xml:space="preserve"> LTM-</w:t>
      </w:r>
      <w:r>
        <w:rPr>
          <w:rFonts w:ascii="Courier New" w:eastAsia="Times New Roman" w:hAnsi="Courier New"/>
          <w:noProof/>
          <w:sz w:val="16"/>
          <w:szCs w:val="20"/>
          <w:lang w:val="en-GB" w:eastAsia="en-GB"/>
        </w:rPr>
        <w:t>Cand</w:t>
      </w:r>
      <w:r w:rsidRPr="00AF7601">
        <w:rPr>
          <w:rFonts w:ascii="Courier New" w:eastAsia="Times New Roman" w:hAnsi="Courier New"/>
          <w:noProof/>
          <w:sz w:val="16"/>
          <w:szCs w:val="20"/>
          <w:lang w:val="en-GB" w:eastAsia="en-GB"/>
        </w:rPr>
        <w:t>ConfigToAddMod-r18</w:t>
      </w:r>
    </w:p>
    <w:p w14:paraId="77817589" w14:textId="77777777" w:rsidR="00AF7601" w:rsidRPr="00AF7601" w:rsidRDefault="00AF7601" w:rsidP="00AF7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AF7601">
        <w:rPr>
          <w:rFonts w:ascii="Courier New" w:eastAsia="Times New Roman" w:hAnsi="Courier New"/>
          <w:noProof/>
          <w:sz w:val="16"/>
          <w:szCs w:val="20"/>
          <w:lang w:val="en-GB" w:eastAsia="en-GB"/>
        </w:rPr>
        <w:t xml:space="preserve">LTM-ConfigToAddMod-r18 ::= </w:t>
      </w:r>
      <w:r w:rsidRPr="00AF7601">
        <w:rPr>
          <w:rFonts w:ascii="Courier New" w:eastAsia="Times New Roman" w:hAnsi="Courier New"/>
          <w:noProof/>
          <w:color w:val="993366"/>
          <w:sz w:val="16"/>
          <w:szCs w:val="20"/>
          <w:lang w:val="en-GB" w:eastAsia="en-GB"/>
        </w:rPr>
        <w:t>SEQUENCE</w:t>
      </w:r>
      <w:r w:rsidRPr="00AF7601">
        <w:rPr>
          <w:rFonts w:ascii="Courier New" w:eastAsia="Times New Roman" w:hAnsi="Courier New"/>
          <w:noProof/>
          <w:sz w:val="16"/>
          <w:szCs w:val="20"/>
          <w:lang w:val="en-GB" w:eastAsia="en-GB"/>
        </w:rPr>
        <w:t xml:space="preserve"> {</w:t>
      </w:r>
    </w:p>
    <w:p w14:paraId="3C8712A3" w14:textId="16192AA6" w:rsidR="00AF7601" w:rsidRPr="00AF7601" w:rsidRDefault="00AF7601" w:rsidP="00AF7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AF7601">
        <w:rPr>
          <w:rFonts w:ascii="Courier New" w:eastAsia="Times New Roman" w:hAnsi="Courier New"/>
          <w:noProof/>
          <w:sz w:val="16"/>
          <w:szCs w:val="20"/>
          <w:lang w:val="en-GB" w:eastAsia="en-GB"/>
        </w:rPr>
        <w:lastRenderedPageBreak/>
        <w:t xml:space="preserve">    ltm-</w:t>
      </w:r>
      <w:r>
        <w:rPr>
          <w:rFonts w:ascii="Courier New" w:eastAsia="Times New Roman" w:hAnsi="Courier New"/>
          <w:noProof/>
          <w:sz w:val="16"/>
          <w:szCs w:val="20"/>
          <w:lang w:val="en-GB" w:eastAsia="en-GB"/>
        </w:rPr>
        <w:t>Cand</w:t>
      </w:r>
      <w:r w:rsidRPr="00AF7601">
        <w:rPr>
          <w:rFonts w:ascii="Courier New" w:eastAsia="Times New Roman" w:hAnsi="Courier New"/>
          <w:noProof/>
          <w:sz w:val="16"/>
          <w:szCs w:val="20"/>
          <w:lang w:val="en-GB" w:eastAsia="en-GB"/>
        </w:rPr>
        <w:t>ConfigId-r18              LTM-</w:t>
      </w:r>
      <w:r>
        <w:rPr>
          <w:rFonts w:ascii="Courier New" w:eastAsia="Times New Roman" w:hAnsi="Courier New"/>
          <w:noProof/>
          <w:sz w:val="16"/>
          <w:szCs w:val="20"/>
          <w:lang w:val="en-GB" w:eastAsia="en-GB"/>
        </w:rPr>
        <w:t>Cand</w:t>
      </w:r>
      <w:r w:rsidRPr="00AF7601">
        <w:rPr>
          <w:rFonts w:ascii="Courier New" w:eastAsia="Times New Roman" w:hAnsi="Courier New"/>
          <w:noProof/>
          <w:sz w:val="16"/>
          <w:szCs w:val="20"/>
          <w:lang w:val="en-GB" w:eastAsia="en-GB"/>
        </w:rPr>
        <w:t>ConfigId-r18,</w:t>
      </w:r>
    </w:p>
    <w:p w14:paraId="24E2D973" w14:textId="4C51B700" w:rsidR="00AF7601" w:rsidRPr="00AF7601" w:rsidRDefault="00AF7601" w:rsidP="00AF7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AF7601">
        <w:rPr>
          <w:rFonts w:ascii="Courier New" w:eastAsia="Times New Roman" w:hAnsi="Courier New"/>
          <w:noProof/>
          <w:sz w:val="16"/>
          <w:szCs w:val="20"/>
          <w:lang w:val="en-GB" w:eastAsia="en-GB"/>
        </w:rPr>
        <w:t xml:space="preserve">    ltm-</w:t>
      </w:r>
      <w:r>
        <w:rPr>
          <w:rFonts w:ascii="Courier New" w:eastAsia="Times New Roman" w:hAnsi="Courier New"/>
          <w:noProof/>
          <w:sz w:val="16"/>
          <w:szCs w:val="20"/>
          <w:lang w:val="en-GB" w:eastAsia="en-GB"/>
        </w:rPr>
        <w:t>Cand</w:t>
      </w:r>
      <w:r w:rsidRPr="00AF7601">
        <w:rPr>
          <w:rFonts w:ascii="Courier New" w:eastAsia="Times New Roman" w:hAnsi="Courier New"/>
          <w:noProof/>
          <w:sz w:val="16"/>
          <w:szCs w:val="20"/>
          <w:lang w:val="en-GB" w:eastAsia="en-GB"/>
        </w:rPr>
        <w:t xml:space="preserve">Configuration-r18         </w:t>
      </w:r>
      <w:r w:rsidRPr="00AF7601">
        <w:rPr>
          <w:rFonts w:ascii="Courier New" w:eastAsia="Times New Roman" w:hAnsi="Courier New"/>
          <w:noProof/>
          <w:color w:val="993366"/>
          <w:sz w:val="16"/>
          <w:szCs w:val="20"/>
          <w:lang w:val="en-GB" w:eastAsia="en-GB"/>
        </w:rPr>
        <w:t>OCTET STRING</w:t>
      </w:r>
      <w:r w:rsidRPr="00AF7601">
        <w:rPr>
          <w:rFonts w:ascii="Courier New" w:eastAsia="Times New Roman" w:hAnsi="Courier New"/>
          <w:noProof/>
          <w:sz w:val="16"/>
          <w:szCs w:val="20"/>
          <w:lang w:val="en-GB" w:eastAsia="en-GB"/>
        </w:rPr>
        <w:t xml:space="preserve"> (</w:t>
      </w:r>
      <w:r w:rsidRPr="00AF7601">
        <w:rPr>
          <w:rFonts w:ascii="Courier New" w:eastAsia="Times New Roman" w:hAnsi="Courier New"/>
          <w:noProof/>
          <w:color w:val="993366"/>
          <w:sz w:val="16"/>
          <w:szCs w:val="20"/>
          <w:lang w:val="en-GB" w:eastAsia="en-GB"/>
        </w:rPr>
        <w:t>CONTAINING</w:t>
      </w:r>
      <w:r w:rsidRPr="00AF7601">
        <w:rPr>
          <w:rFonts w:ascii="Courier New" w:eastAsia="Times New Roman" w:hAnsi="Courier New"/>
          <w:noProof/>
          <w:sz w:val="16"/>
          <w:szCs w:val="20"/>
          <w:lang w:val="en-GB" w:eastAsia="en-GB"/>
        </w:rPr>
        <w:t xml:space="preserve"> RRCReconfiguration),</w:t>
      </w:r>
    </w:p>
    <w:p w14:paraId="2DBCC946" w14:textId="77777777" w:rsidR="00AF7601" w:rsidRPr="00AF7601" w:rsidRDefault="00AF7601" w:rsidP="00AF7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AF7601">
        <w:rPr>
          <w:rFonts w:ascii="Courier New" w:eastAsia="Times New Roman" w:hAnsi="Courier New"/>
          <w:noProof/>
          <w:sz w:val="16"/>
          <w:szCs w:val="20"/>
          <w:lang w:val="en-GB" w:eastAsia="en-GB"/>
        </w:rPr>
        <w:t xml:space="preserve">    ...</w:t>
      </w:r>
    </w:p>
    <w:p w14:paraId="3E825A9F" w14:textId="77777777" w:rsidR="00AF7601" w:rsidRPr="00AF7601" w:rsidRDefault="00AF7601" w:rsidP="00AF7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AF7601">
        <w:rPr>
          <w:rFonts w:ascii="Courier New" w:eastAsia="Times New Roman" w:hAnsi="Courier New"/>
          <w:noProof/>
          <w:sz w:val="16"/>
          <w:szCs w:val="20"/>
          <w:lang w:val="en-GB" w:eastAsia="en-GB"/>
        </w:rPr>
        <w:t>}</w:t>
      </w:r>
    </w:p>
    <w:p w14:paraId="29DB5796" w14:textId="77777777" w:rsidR="00AF7601" w:rsidRPr="00AF7601" w:rsidRDefault="00AF7601" w:rsidP="00AF7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p>
    <w:p w14:paraId="5EBBD674" w14:textId="77777777" w:rsidR="00AF7601" w:rsidRPr="00AF7601" w:rsidRDefault="00AF7601" w:rsidP="00AF7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AF7601">
        <w:rPr>
          <w:rFonts w:ascii="Courier New" w:eastAsia="Times New Roman" w:hAnsi="Courier New"/>
          <w:noProof/>
          <w:sz w:val="16"/>
          <w:szCs w:val="20"/>
          <w:lang w:val="en-GB" w:eastAsia="en-GB"/>
        </w:rPr>
        <w:t xml:space="preserve">LTM-ConfigId-r18 = </w:t>
      </w:r>
      <w:r w:rsidRPr="00AF7601">
        <w:rPr>
          <w:rFonts w:ascii="Courier New" w:eastAsia="Times New Roman" w:hAnsi="Courier New"/>
          <w:noProof/>
          <w:color w:val="993366"/>
          <w:sz w:val="16"/>
          <w:szCs w:val="20"/>
          <w:lang w:val="en-GB" w:eastAsia="en-GB"/>
        </w:rPr>
        <w:t>INTEGER</w:t>
      </w:r>
      <w:r w:rsidRPr="00AF7601">
        <w:rPr>
          <w:rFonts w:ascii="Courier New" w:eastAsia="Times New Roman" w:hAnsi="Courier New"/>
          <w:noProof/>
          <w:sz w:val="16"/>
          <w:szCs w:val="20"/>
          <w:lang w:val="en-GB" w:eastAsia="en-GB"/>
        </w:rPr>
        <w:t xml:space="preserve"> (1..maxNumOfLTM-Config-r18)</w:t>
      </w:r>
    </w:p>
    <w:p w14:paraId="618DB861" w14:textId="14E7499E" w:rsidR="00AF7601" w:rsidRDefault="00AF7601" w:rsidP="00AF7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p>
    <w:p w14:paraId="07FFE6DA" w14:textId="77777777" w:rsidR="00AF7601" w:rsidRPr="00AF7601" w:rsidRDefault="00AF7601" w:rsidP="00AF7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p>
    <w:p w14:paraId="499E5A42" w14:textId="10C52DEF" w:rsidR="00AF7601" w:rsidRDefault="00AF7601" w:rsidP="004448EF">
      <w:pPr>
        <w:spacing w:after="120"/>
        <w:jc w:val="both"/>
        <w:rPr>
          <w:rFonts w:ascii="Arial" w:hAnsi="Arial" w:cs="Arial"/>
          <w:sz w:val="20"/>
          <w:szCs w:val="20"/>
          <w:lang w:val="en-GB"/>
        </w:rPr>
      </w:pPr>
    </w:p>
    <w:p w14:paraId="3D5EAFD4" w14:textId="77777777" w:rsidR="00AF7601" w:rsidRPr="00AF7601" w:rsidRDefault="00AF7601" w:rsidP="00AF7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AF7601">
        <w:rPr>
          <w:rFonts w:ascii="Courier New" w:eastAsia="Times New Roman" w:hAnsi="Courier New"/>
          <w:noProof/>
          <w:sz w:val="16"/>
          <w:szCs w:val="20"/>
          <w:lang w:val="en-GB" w:eastAsia="en-GB"/>
        </w:rPr>
        <w:t xml:space="preserve">VarLTM-Config-r18-IEs ::= </w:t>
      </w:r>
      <w:r w:rsidRPr="00AF7601">
        <w:rPr>
          <w:rFonts w:ascii="Courier New" w:eastAsia="Times New Roman" w:hAnsi="Courier New"/>
          <w:noProof/>
          <w:color w:val="993366"/>
          <w:sz w:val="16"/>
          <w:szCs w:val="20"/>
          <w:lang w:val="en-GB" w:eastAsia="en-GB"/>
        </w:rPr>
        <w:t>SEQUENCE</w:t>
      </w:r>
      <w:r w:rsidRPr="00AF7601">
        <w:rPr>
          <w:rFonts w:ascii="Courier New" w:eastAsia="Times New Roman" w:hAnsi="Courier New"/>
          <w:noProof/>
          <w:sz w:val="16"/>
          <w:szCs w:val="20"/>
          <w:lang w:val="en-GB" w:eastAsia="en-GB"/>
        </w:rPr>
        <w:t xml:space="preserve"> {</w:t>
      </w:r>
    </w:p>
    <w:p w14:paraId="748C2198" w14:textId="77777777" w:rsidR="00AF7601" w:rsidRPr="00AF7601" w:rsidRDefault="00AF7601" w:rsidP="00AF7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AF7601">
        <w:rPr>
          <w:rFonts w:ascii="Courier New" w:eastAsia="Times New Roman" w:hAnsi="Courier New"/>
          <w:noProof/>
          <w:sz w:val="16"/>
          <w:szCs w:val="20"/>
          <w:lang w:val="en-GB" w:eastAsia="en-GB"/>
        </w:rPr>
        <w:t xml:space="preserve">    referenceConfiguration-r18   </w:t>
      </w:r>
      <w:r w:rsidRPr="00AF7601">
        <w:rPr>
          <w:rFonts w:ascii="Courier New" w:eastAsia="Times New Roman" w:hAnsi="Courier New"/>
          <w:noProof/>
          <w:color w:val="993366"/>
          <w:sz w:val="16"/>
          <w:szCs w:val="20"/>
          <w:lang w:val="en-GB" w:eastAsia="en-GB"/>
        </w:rPr>
        <w:t>OCTET STRING</w:t>
      </w:r>
      <w:r w:rsidRPr="00AF7601">
        <w:rPr>
          <w:rFonts w:ascii="Courier New" w:eastAsia="Times New Roman" w:hAnsi="Courier New"/>
          <w:noProof/>
          <w:sz w:val="16"/>
          <w:szCs w:val="20"/>
          <w:lang w:val="en-GB" w:eastAsia="en-GB"/>
        </w:rPr>
        <w:t xml:space="preserve"> (</w:t>
      </w:r>
      <w:r w:rsidRPr="00AF7601">
        <w:rPr>
          <w:rFonts w:ascii="Courier New" w:eastAsia="Times New Roman" w:hAnsi="Courier New"/>
          <w:noProof/>
          <w:color w:val="993366"/>
          <w:sz w:val="16"/>
          <w:szCs w:val="20"/>
          <w:lang w:val="en-GB" w:eastAsia="en-GB"/>
        </w:rPr>
        <w:t>CONTAINING</w:t>
      </w:r>
      <w:r w:rsidRPr="00AF7601">
        <w:rPr>
          <w:rFonts w:ascii="Courier New" w:eastAsia="Times New Roman" w:hAnsi="Courier New"/>
          <w:noProof/>
          <w:sz w:val="16"/>
          <w:szCs w:val="20"/>
          <w:lang w:val="en-GB" w:eastAsia="en-GB"/>
        </w:rPr>
        <w:t xml:space="preserve"> RRCReconfiguration),</w:t>
      </w:r>
    </w:p>
    <w:p w14:paraId="3EF1AC4B" w14:textId="058C7A73" w:rsidR="00AF7601" w:rsidRPr="00AF7601" w:rsidRDefault="00AF7601" w:rsidP="00AF7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AF7601">
        <w:rPr>
          <w:rFonts w:ascii="Courier New" w:eastAsia="Times New Roman" w:hAnsi="Courier New"/>
          <w:noProof/>
          <w:sz w:val="16"/>
          <w:szCs w:val="20"/>
          <w:lang w:val="en-GB" w:eastAsia="en-GB"/>
        </w:rPr>
        <w:t xml:space="preserve">    ltm-</w:t>
      </w:r>
      <w:r>
        <w:rPr>
          <w:rFonts w:ascii="Courier New" w:eastAsia="Times New Roman" w:hAnsi="Courier New"/>
          <w:noProof/>
          <w:sz w:val="16"/>
          <w:szCs w:val="20"/>
          <w:lang w:val="en-GB" w:eastAsia="en-GB"/>
        </w:rPr>
        <w:t>Cand</w:t>
      </w:r>
      <w:r w:rsidRPr="00AF7601">
        <w:rPr>
          <w:rFonts w:ascii="Courier New" w:eastAsia="Times New Roman" w:hAnsi="Courier New"/>
          <w:noProof/>
          <w:sz w:val="16"/>
          <w:szCs w:val="20"/>
          <w:lang w:val="en-GB" w:eastAsia="en-GB"/>
        </w:rPr>
        <w:t>ConfigList-r18       LTM-</w:t>
      </w:r>
      <w:r>
        <w:rPr>
          <w:rFonts w:ascii="Courier New" w:eastAsia="Times New Roman" w:hAnsi="Courier New"/>
          <w:noProof/>
          <w:sz w:val="16"/>
          <w:szCs w:val="20"/>
          <w:lang w:val="en-GB" w:eastAsia="en-GB"/>
        </w:rPr>
        <w:t>Cand</w:t>
      </w:r>
      <w:r w:rsidRPr="00AF7601">
        <w:rPr>
          <w:rFonts w:ascii="Courier New" w:eastAsia="Times New Roman" w:hAnsi="Courier New"/>
          <w:noProof/>
          <w:sz w:val="16"/>
          <w:szCs w:val="20"/>
          <w:lang w:val="en-GB" w:eastAsia="en-GB"/>
        </w:rPr>
        <w:t>ConfigToAddModList-r18</w:t>
      </w:r>
    </w:p>
    <w:p w14:paraId="586B9E9F" w14:textId="77777777" w:rsidR="00AF7601" w:rsidRPr="00AF7601" w:rsidRDefault="00AF7601" w:rsidP="00AF7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AF7601">
        <w:rPr>
          <w:rFonts w:ascii="Courier New" w:eastAsia="Times New Roman" w:hAnsi="Courier New"/>
          <w:noProof/>
          <w:sz w:val="16"/>
          <w:szCs w:val="20"/>
          <w:lang w:val="en-GB" w:eastAsia="en-GB"/>
        </w:rPr>
        <w:t>}</w:t>
      </w:r>
    </w:p>
    <w:p w14:paraId="33B130C0" w14:textId="77777777" w:rsidR="00AF7601" w:rsidRPr="00AF7601" w:rsidRDefault="00AF7601" w:rsidP="00AF7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p>
    <w:p w14:paraId="7D683A73" w14:textId="77777777" w:rsidR="004448EF" w:rsidRPr="00ED2B47" w:rsidRDefault="004448EF" w:rsidP="008A6A17">
      <w:pPr>
        <w:spacing w:after="120"/>
        <w:rPr>
          <w:rFonts w:ascii="Arial" w:hAnsi="Arial" w:cs="Arial"/>
          <w:sz w:val="20"/>
          <w:szCs w:val="20"/>
        </w:rPr>
      </w:pPr>
    </w:p>
    <w:p w14:paraId="1EBD48C8" w14:textId="77777777" w:rsidR="004448EF" w:rsidRPr="00ED2B47" w:rsidRDefault="004448EF" w:rsidP="004448EF">
      <w:pPr>
        <w:spacing w:after="120"/>
        <w:jc w:val="both"/>
        <w:rPr>
          <w:rFonts w:ascii="Arial" w:hAnsi="Arial" w:cs="Arial"/>
          <w:sz w:val="20"/>
          <w:szCs w:val="20"/>
        </w:rPr>
      </w:pPr>
      <w:r w:rsidRPr="00ED2B47">
        <w:rPr>
          <w:rFonts w:ascii="Arial" w:hAnsi="Arial" w:cs="Arial"/>
          <w:sz w:val="20"/>
          <w:szCs w:val="20"/>
        </w:rPr>
        <w:t xml:space="preserve">Example procedural text for LTM with candidate modelled as </w:t>
      </w:r>
      <w:r w:rsidRPr="00ED2B47">
        <w:rPr>
          <w:rFonts w:ascii="Arial" w:hAnsi="Arial" w:cs="Arial"/>
          <w:i/>
          <w:iCs/>
          <w:sz w:val="20"/>
          <w:szCs w:val="20"/>
        </w:rPr>
        <w:t>RRCReconfiguration</w:t>
      </w:r>
      <w:r w:rsidRPr="00ED2B47">
        <w:rPr>
          <w:rFonts w:ascii="Arial" w:hAnsi="Arial" w:cs="Arial"/>
          <w:sz w:val="20"/>
          <w:szCs w:val="20"/>
        </w:rPr>
        <w:t xml:space="preserve"> is as follows.</w:t>
      </w:r>
    </w:p>
    <w:tbl>
      <w:tblPr>
        <w:tblStyle w:val="TableGrid"/>
        <w:tblW w:w="0" w:type="auto"/>
        <w:tblLook w:val="04A0" w:firstRow="1" w:lastRow="0" w:firstColumn="1" w:lastColumn="0" w:noHBand="0" w:noVBand="1"/>
      </w:tblPr>
      <w:tblGrid>
        <w:gridCol w:w="10195"/>
      </w:tblGrid>
      <w:tr w:rsidR="004448EF" w:rsidRPr="00ED2B47" w14:paraId="5DBD3DFD" w14:textId="77777777" w:rsidTr="00EE0161">
        <w:tc>
          <w:tcPr>
            <w:tcW w:w="10195" w:type="dxa"/>
          </w:tcPr>
          <w:p w14:paraId="3B54F143" w14:textId="28F01C53" w:rsidR="00894F01" w:rsidRPr="00894F01" w:rsidRDefault="00894F01" w:rsidP="00EE0161">
            <w:pPr>
              <w:keepNext/>
              <w:keepLines/>
              <w:overflowPunct w:val="0"/>
              <w:autoSpaceDE w:val="0"/>
              <w:autoSpaceDN w:val="0"/>
              <w:adjustRightInd w:val="0"/>
              <w:spacing w:before="120"/>
              <w:ind w:left="1701" w:hanging="1701"/>
              <w:textAlignment w:val="baseline"/>
              <w:outlineLvl w:val="4"/>
              <w:rPr>
                <w:rFonts w:ascii="Arial" w:hAnsi="Arial" w:cs="Arial"/>
                <w:sz w:val="24"/>
                <w:szCs w:val="24"/>
              </w:rPr>
            </w:pPr>
            <w:bookmarkStart w:id="7" w:name="_Toc60776795"/>
            <w:bookmarkStart w:id="8" w:name="_Toc100929597"/>
            <w:r w:rsidRPr="00894F01">
              <w:rPr>
                <w:rFonts w:ascii="Arial" w:hAnsi="Arial" w:cs="Arial"/>
                <w:sz w:val="24"/>
                <w:szCs w:val="24"/>
              </w:rPr>
              <w:t>5.3.5.x</w:t>
            </w:r>
            <w:r w:rsidRPr="00894F01">
              <w:rPr>
                <w:rFonts w:ascii="Arial" w:hAnsi="Arial" w:cs="Arial"/>
                <w:sz w:val="24"/>
                <w:szCs w:val="24"/>
              </w:rPr>
              <w:tab/>
              <w:t>L1/L2</w:t>
            </w:r>
            <w:r w:rsidR="00F04E9E">
              <w:rPr>
                <w:rFonts w:ascii="Arial" w:hAnsi="Arial" w:cs="Arial"/>
                <w:sz w:val="24"/>
                <w:szCs w:val="24"/>
              </w:rPr>
              <w:t>-</w:t>
            </w:r>
            <w:r w:rsidRPr="00894F01">
              <w:rPr>
                <w:rFonts w:ascii="Arial" w:hAnsi="Arial" w:cs="Arial"/>
                <w:sz w:val="24"/>
                <w:szCs w:val="24"/>
              </w:rPr>
              <w:t>Triggered Mobility (LTM)</w:t>
            </w:r>
          </w:p>
          <w:p w14:paraId="661863A9" w14:textId="740F451A" w:rsidR="00894F01" w:rsidRDefault="00894F01" w:rsidP="00EE0161">
            <w:pPr>
              <w:keepNext/>
              <w:keepLines/>
              <w:overflowPunct w:val="0"/>
              <w:autoSpaceDE w:val="0"/>
              <w:autoSpaceDN w:val="0"/>
              <w:adjustRightInd w:val="0"/>
              <w:spacing w:before="120"/>
              <w:ind w:left="1701" w:hanging="1701"/>
              <w:textAlignment w:val="baseline"/>
              <w:outlineLvl w:val="4"/>
              <w:rPr>
                <w:rFonts w:ascii="Arial" w:eastAsia="MS Mincho" w:hAnsi="Arial" w:cs="Arial"/>
                <w:szCs w:val="20"/>
                <w:lang w:val="en-GB" w:eastAsia="ja-JP"/>
              </w:rPr>
            </w:pPr>
            <w:r w:rsidRPr="00894F01">
              <w:rPr>
                <w:rFonts w:ascii="Arial" w:eastAsia="MS Mincho" w:hAnsi="Arial" w:cs="Arial"/>
                <w:szCs w:val="20"/>
                <w:lang w:val="en-GB" w:eastAsia="ja-JP"/>
              </w:rPr>
              <w:t>5.3.5.x.a</w:t>
            </w:r>
            <w:r w:rsidRPr="00894F01">
              <w:rPr>
                <w:rFonts w:ascii="Arial" w:eastAsia="MS Mincho" w:hAnsi="Arial" w:cs="Arial"/>
                <w:szCs w:val="20"/>
                <w:lang w:val="en-GB" w:eastAsia="ja-JP"/>
              </w:rPr>
              <w:tab/>
              <w:t>LTM configuration</w:t>
            </w:r>
          </w:p>
          <w:p w14:paraId="1A5E9935" w14:textId="77777777" w:rsidR="00894F01" w:rsidRPr="00894F01" w:rsidRDefault="00894F01" w:rsidP="00894F01">
            <w:pPr>
              <w:overflowPunct w:val="0"/>
              <w:autoSpaceDE w:val="0"/>
              <w:autoSpaceDN w:val="0"/>
              <w:adjustRightInd w:val="0"/>
              <w:textAlignment w:val="baseline"/>
              <w:rPr>
                <w:rFonts w:ascii="Times New Roman" w:eastAsia="Times New Roman" w:hAnsi="Times New Roman"/>
                <w:sz w:val="20"/>
                <w:szCs w:val="20"/>
                <w:lang w:val="en-GB" w:eastAsia="ja-JP"/>
              </w:rPr>
            </w:pPr>
            <w:r w:rsidRPr="00894F01">
              <w:rPr>
                <w:rFonts w:ascii="Times New Roman" w:eastAsia="Times New Roman" w:hAnsi="Times New Roman"/>
                <w:sz w:val="20"/>
                <w:szCs w:val="20"/>
                <w:lang w:val="en-GB" w:eastAsia="ja-JP"/>
              </w:rPr>
              <w:t>The UE shall:</w:t>
            </w:r>
          </w:p>
          <w:p w14:paraId="3A28414C" w14:textId="77777777" w:rsidR="00894F01" w:rsidRPr="00894F01" w:rsidRDefault="00894F01" w:rsidP="00894F01">
            <w:pPr>
              <w:overflowPunct w:val="0"/>
              <w:autoSpaceDE w:val="0"/>
              <w:autoSpaceDN w:val="0"/>
              <w:adjustRightInd w:val="0"/>
              <w:ind w:left="568" w:hanging="284"/>
              <w:textAlignment w:val="baseline"/>
              <w:rPr>
                <w:rFonts w:ascii="Times New Roman" w:eastAsia="Times New Roman" w:hAnsi="Times New Roman"/>
                <w:sz w:val="20"/>
                <w:szCs w:val="20"/>
                <w:lang w:val="en-GB" w:eastAsia="ja-JP"/>
              </w:rPr>
            </w:pPr>
            <w:r w:rsidRPr="00894F01">
              <w:rPr>
                <w:rFonts w:ascii="Times New Roman" w:eastAsia="Times New Roman" w:hAnsi="Times New Roman"/>
                <w:sz w:val="20"/>
                <w:szCs w:val="20"/>
                <w:lang w:val="en-GB" w:eastAsia="ja-JP"/>
              </w:rPr>
              <w:t>1&gt;</w:t>
            </w:r>
            <w:r w:rsidRPr="00894F01">
              <w:rPr>
                <w:rFonts w:ascii="Times New Roman" w:eastAsia="Times New Roman" w:hAnsi="Times New Roman"/>
                <w:sz w:val="20"/>
                <w:szCs w:val="20"/>
                <w:lang w:val="en-GB" w:eastAsia="ja-JP"/>
              </w:rPr>
              <w:tab/>
              <w:t xml:space="preserve">if the </w:t>
            </w:r>
            <w:r w:rsidRPr="00894F01">
              <w:rPr>
                <w:rFonts w:ascii="Times New Roman" w:eastAsia="Times New Roman" w:hAnsi="Times New Roman"/>
                <w:i/>
                <w:sz w:val="20"/>
                <w:szCs w:val="20"/>
                <w:lang w:val="en-GB" w:eastAsia="ja-JP"/>
              </w:rPr>
              <w:t xml:space="preserve">LTM-Config </w:t>
            </w:r>
            <w:r w:rsidRPr="00894F01">
              <w:rPr>
                <w:rFonts w:ascii="Times New Roman" w:eastAsia="Times New Roman" w:hAnsi="Times New Roman"/>
                <w:sz w:val="20"/>
                <w:szCs w:val="20"/>
                <w:lang w:val="en-GB" w:eastAsia="ja-JP"/>
              </w:rPr>
              <w:t xml:space="preserve">includes the </w:t>
            </w:r>
            <w:r w:rsidRPr="00894F01">
              <w:rPr>
                <w:rFonts w:ascii="Times New Roman" w:eastAsia="Times New Roman" w:hAnsi="Times New Roman"/>
                <w:i/>
                <w:sz w:val="20"/>
                <w:szCs w:val="20"/>
                <w:lang w:val="en-GB" w:eastAsia="ja-JP"/>
              </w:rPr>
              <w:t>referenceConfiguration</w:t>
            </w:r>
            <w:r w:rsidRPr="00894F01">
              <w:rPr>
                <w:rFonts w:ascii="Times New Roman" w:eastAsia="Times New Roman" w:hAnsi="Times New Roman"/>
                <w:sz w:val="20"/>
                <w:szCs w:val="20"/>
                <w:lang w:val="en-GB" w:eastAsia="ja-JP"/>
              </w:rPr>
              <w:t>:</w:t>
            </w:r>
          </w:p>
          <w:p w14:paraId="355DDF8B" w14:textId="77777777" w:rsidR="00894F01" w:rsidRPr="00894F01" w:rsidRDefault="00894F01" w:rsidP="00894F01">
            <w:pPr>
              <w:overflowPunct w:val="0"/>
              <w:autoSpaceDE w:val="0"/>
              <w:autoSpaceDN w:val="0"/>
              <w:adjustRightInd w:val="0"/>
              <w:ind w:left="851" w:hanging="284"/>
              <w:textAlignment w:val="baseline"/>
              <w:rPr>
                <w:rFonts w:ascii="Times New Roman" w:eastAsia="Times New Roman" w:hAnsi="Times New Roman"/>
                <w:sz w:val="20"/>
                <w:szCs w:val="20"/>
                <w:lang w:val="en-GB" w:eastAsia="ja-JP"/>
              </w:rPr>
            </w:pPr>
            <w:r w:rsidRPr="00894F01">
              <w:rPr>
                <w:rFonts w:ascii="Times New Roman" w:eastAsia="Times New Roman" w:hAnsi="Times New Roman"/>
                <w:sz w:val="20"/>
                <w:szCs w:val="20"/>
                <w:lang w:val="en-GB" w:eastAsia="ja-JP"/>
              </w:rPr>
              <w:t>2&gt;</w:t>
            </w:r>
            <w:r w:rsidRPr="00894F01">
              <w:rPr>
                <w:rFonts w:ascii="Times New Roman" w:eastAsia="Times New Roman" w:hAnsi="Times New Roman"/>
                <w:sz w:val="20"/>
                <w:szCs w:val="20"/>
                <w:lang w:val="en-GB" w:eastAsia="ja-JP"/>
              </w:rPr>
              <w:tab/>
              <w:t xml:space="preserve">remove the </w:t>
            </w:r>
            <w:r w:rsidRPr="00894F01">
              <w:rPr>
                <w:rFonts w:ascii="Times New Roman" w:eastAsia="Times New Roman" w:hAnsi="Times New Roman"/>
                <w:i/>
                <w:sz w:val="20"/>
                <w:szCs w:val="20"/>
                <w:lang w:val="en-GB" w:eastAsia="ja-JP"/>
              </w:rPr>
              <w:t>referenceConfiguration</w:t>
            </w:r>
            <w:r w:rsidRPr="00894F01">
              <w:rPr>
                <w:rFonts w:ascii="Times New Roman" w:eastAsia="Times New Roman" w:hAnsi="Times New Roman"/>
                <w:sz w:val="20"/>
                <w:szCs w:val="20"/>
                <w:lang w:val="en-GB" w:eastAsia="ja-JP"/>
              </w:rPr>
              <w:t xml:space="preserve"> in the </w:t>
            </w:r>
            <w:r w:rsidRPr="00894F01">
              <w:rPr>
                <w:rFonts w:ascii="Times New Roman" w:eastAsia="Times New Roman" w:hAnsi="Times New Roman"/>
                <w:i/>
                <w:sz w:val="20"/>
                <w:szCs w:val="20"/>
                <w:lang w:val="en-GB" w:eastAsia="ja-JP"/>
              </w:rPr>
              <w:t>VarLTM-Config</w:t>
            </w:r>
            <w:r w:rsidRPr="00894F01">
              <w:rPr>
                <w:rFonts w:ascii="Times New Roman" w:eastAsia="Times New Roman" w:hAnsi="Times New Roman"/>
                <w:sz w:val="20"/>
                <w:szCs w:val="20"/>
                <w:lang w:val="en-GB" w:eastAsia="ja-JP"/>
              </w:rPr>
              <w:t>, if stored</w:t>
            </w:r>
          </w:p>
          <w:p w14:paraId="6D55B6A7" w14:textId="7F946635" w:rsidR="00894F01" w:rsidRPr="00894F01" w:rsidRDefault="00894F01" w:rsidP="00894F01">
            <w:pPr>
              <w:overflowPunct w:val="0"/>
              <w:autoSpaceDE w:val="0"/>
              <w:autoSpaceDN w:val="0"/>
              <w:adjustRightInd w:val="0"/>
              <w:ind w:left="851" w:hanging="284"/>
              <w:textAlignment w:val="baseline"/>
              <w:rPr>
                <w:rFonts w:ascii="Times New Roman" w:eastAsia="Times New Roman" w:hAnsi="Times New Roman"/>
                <w:sz w:val="20"/>
                <w:szCs w:val="20"/>
                <w:lang w:val="en-GB" w:eastAsia="ja-JP"/>
              </w:rPr>
            </w:pPr>
            <w:r w:rsidRPr="00894F01">
              <w:rPr>
                <w:rFonts w:ascii="Times New Roman" w:eastAsia="Times New Roman" w:hAnsi="Times New Roman"/>
                <w:sz w:val="20"/>
                <w:szCs w:val="20"/>
                <w:lang w:val="en-GB" w:eastAsia="ja-JP"/>
              </w:rPr>
              <w:t>2&gt;</w:t>
            </w:r>
            <w:r w:rsidRPr="00894F01">
              <w:rPr>
                <w:rFonts w:ascii="Times New Roman" w:eastAsia="Times New Roman" w:hAnsi="Times New Roman"/>
                <w:sz w:val="20"/>
                <w:szCs w:val="20"/>
                <w:lang w:val="en-GB" w:eastAsia="ja-JP"/>
              </w:rPr>
              <w:tab/>
              <w:t xml:space="preserve">store the received </w:t>
            </w:r>
            <w:r w:rsidRPr="00894F01">
              <w:rPr>
                <w:rFonts w:ascii="Times New Roman" w:eastAsia="Times New Roman" w:hAnsi="Times New Roman"/>
                <w:i/>
                <w:sz w:val="20"/>
                <w:szCs w:val="20"/>
                <w:lang w:val="en-GB" w:eastAsia="ja-JP"/>
              </w:rPr>
              <w:t>referenceConfiguration</w:t>
            </w:r>
            <w:r w:rsidRPr="00894F01">
              <w:rPr>
                <w:rFonts w:ascii="Times New Roman" w:eastAsia="Times New Roman" w:hAnsi="Times New Roman"/>
                <w:sz w:val="20"/>
                <w:szCs w:val="20"/>
                <w:lang w:val="en-GB" w:eastAsia="ja-JP"/>
              </w:rPr>
              <w:t xml:space="preserve"> in the </w:t>
            </w:r>
            <w:r w:rsidRPr="00894F01">
              <w:rPr>
                <w:rFonts w:ascii="Times New Roman" w:eastAsia="Times New Roman" w:hAnsi="Times New Roman"/>
                <w:i/>
                <w:sz w:val="20"/>
                <w:szCs w:val="20"/>
                <w:lang w:val="en-GB" w:eastAsia="ja-JP"/>
              </w:rPr>
              <w:t>VarLTM</w:t>
            </w:r>
            <w:r w:rsidR="00D35834">
              <w:rPr>
                <w:rFonts w:ascii="Times New Roman" w:eastAsia="Times New Roman" w:hAnsi="Times New Roman"/>
                <w:i/>
                <w:sz w:val="20"/>
                <w:szCs w:val="20"/>
                <w:lang w:val="en-GB" w:eastAsia="ja-JP"/>
              </w:rPr>
              <w:t>-</w:t>
            </w:r>
            <w:r w:rsidRPr="00894F01">
              <w:rPr>
                <w:rFonts w:ascii="Times New Roman" w:eastAsia="Times New Roman" w:hAnsi="Times New Roman"/>
                <w:i/>
                <w:sz w:val="20"/>
                <w:szCs w:val="20"/>
                <w:lang w:val="en-GB" w:eastAsia="ja-JP"/>
              </w:rPr>
              <w:t>Config</w:t>
            </w:r>
            <w:r w:rsidRPr="00894F01">
              <w:rPr>
                <w:rFonts w:ascii="Times New Roman" w:eastAsia="Times New Roman" w:hAnsi="Times New Roman"/>
                <w:sz w:val="20"/>
                <w:szCs w:val="20"/>
                <w:lang w:val="en-GB" w:eastAsia="ja-JP"/>
              </w:rPr>
              <w:t>;</w:t>
            </w:r>
          </w:p>
          <w:p w14:paraId="0C4D18BC" w14:textId="4973AAF8" w:rsidR="00894F01" w:rsidRPr="00894F01" w:rsidRDefault="00894F01" w:rsidP="00894F01">
            <w:pPr>
              <w:overflowPunct w:val="0"/>
              <w:autoSpaceDE w:val="0"/>
              <w:autoSpaceDN w:val="0"/>
              <w:adjustRightInd w:val="0"/>
              <w:ind w:left="568" w:hanging="284"/>
              <w:textAlignment w:val="baseline"/>
              <w:rPr>
                <w:rFonts w:ascii="Times New Roman" w:eastAsia="Times New Roman" w:hAnsi="Times New Roman"/>
                <w:sz w:val="20"/>
                <w:szCs w:val="20"/>
                <w:lang w:val="en-GB" w:eastAsia="ja-JP"/>
              </w:rPr>
            </w:pPr>
            <w:r w:rsidRPr="00894F01">
              <w:rPr>
                <w:rFonts w:ascii="Times New Roman" w:eastAsia="Times New Roman" w:hAnsi="Times New Roman"/>
                <w:sz w:val="20"/>
                <w:szCs w:val="20"/>
                <w:lang w:val="en-GB" w:eastAsia="ja-JP"/>
              </w:rPr>
              <w:t>1&gt;</w:t>
            </w:r>
            <w:r w:rsidRPr="00894F01">
              <w:rPr>
                <w:rFonts w:ascii="Times New Roman" w:eastAsia="Times New Roman" w:hAnsi="Times New Roman"/>
                <w:sz w:val="20"/>
                <w:szCs w:val="20"/>
                <w:lang w:val="en-GB" w:eastAsia="ja-JP"/>
              </w:rPr>
              <w:tab/>
              <w:t xml:space="preserve">if the </w:t>
            </w:r>
            <w:r w:rsidRPr="00894F01">
              <w:rPr>
                <w:rFonts w:ascii="Times New Roman" w:eastAsia="Times New Roman" w:hAnsi="Times New Roman"/>
                <w:i/>
                <w:sz w:val="20"/>
                <w:szCs w:val="20"/>
                <w:lang w:val="en-GB" w:eastAsia="ja-JP"/>
              </w:rPr>
              <w:t xml:space="preserve">LTM-Config </w:t>
            </w:r>
            <w:r w:rsidRPr="00894F01">
              <w:rPr>
                <w:rFonts w:ascii="Times New Roman" w:eastAsia="Times New Roman" w:hAnsi="Times New Roman"/>
                <w:sz w:val="20"/>
                <w:szCs w:val="20"/>
                <w:lang w:val="en-GB" w:eastAsia="ja-JP"/>
              </w:rPr>
              <w:t xml:space="preserve">includes the </w:t>
            </w:r>
            <w:r w:rsidRPr="00894F01">
              <w:rPr>
                <w:rFonts w:ascii="Times New Roman" w:eastAsia="Times New Roman" w:hAnsi="Times New Roman"/>
                <w:i/>
                <w:sz w:val="20"/>
                <w:szCs w:val="20"/>
                <w:lang w:val="en-GB" w:eastAsia="ja-JP"/>
              </w:rPr>
              <w:t>ltm-</w:t>
            </w:r>
            <w:r w:rsidR="00D35834">
              <w:rPr>
                <w:rFonts w:ascii="Times New Roman" w:eastAsia="Times New Roman" w:hAnsi="Times New Roman"/>
                <w:i/>
                <w:sz w:val="20"/>
                <w:szCs w:val="20"/>
                <w:lang w:val="en-GB" w:eastAsia="ja-JP"/>
              </w:rPr>
              <w:t>Cand</w:t>
            </w:r>
            <w:r w:rsidRPr="00894F01">
              <w:rPr>
                <w:rFonts w:ascii="Times New Roman" w:eastAsia="Times New Roman" w:hAnsi="Times New Roman"/>
                <w:i/>
                <w:sz w:val="20"/>
                <w:szCs w:val="20"/>
                <w:lang w:val="en-GB" w:eastAsia="ja-JP"/>
              </w:rPr>
              <w:t>ConfigToReleaseList</w:t>
            </w:r>
            <w:r w:rsidRPr="00894F01">
              <w:rPr>
                <w:rFonts w:ascii="Times New Roman" w:eastAsia="Times New Roman" w:hAnsi="Times New Roman"/>
                <w:sz w:val="20"/>
                <w:szCs w:val="20"/>
                <w:lang w:val="en-GB" w:eastAsia="ja-JP"/>
              </w:rPr>
              <w:t>:</w:t>
            </w:r>
          </w:p>
          <w:p w14:paraId="04BAA5B7" w14:textId="6F3321FD" w:rsidR="00894F01" w:rsidRPr="00894F01" w:rsidRDefault="00894F01" w:rsidP="00894F01">
            <w:pPr>
              <w:overflowPunct w:val="0"/>
              <w:autoSpaceDE w:val="0"/>
              <w:autoSpaceDN w:val="0"/>
              <w:adjustRightInd w:val="0"/>
              <w:ind w:left="851" w:hanging="284"/>
              <w:textAlignment w:val="baseline"/>
              <w:rPr>
                <w:rFonts w:ascii="Times New Roman" w:eastAsia="Times New Roman" w:hAnsi="Times New Roman"/>
                <w:sz w:val="20"/>
                <w:szCs w:val="20"/>
                <w:lang w:val="en-GB" w:eastAsia="ja-JP"/>
              </w:rPr>
            </w:pPr>
            <w:r w:rsidRPr="00894F01">
              <w:rPr>
                <w:rFonts w:ascii="Times New Roman" w:eastAsia="Times New Roman" w:hAnsi="Times New Roman"/>
                <w:sz w:val="20"/>
                <w:szCs w:val="20"/>
                <w:lang w:val="en-GB" w:eastAsia="ja-JP"/>
              </w:rPr>
              <w:t xml:space="preserve">2&gt; for each value included in the </w:t>
            </w:r>
            <w:r w:rsidRPr="00894F01">
              <w:rPr>
                <w:rFonts w:ascii="Times New Roman" w:eastAsia="Times New Roman" w:hAnsi="Times New Roman"/>
                <w:i/>
                <w:sz w:val="20"/>
                <w:szCs w:val="20"/>
                <w:lang w:val="en-GB" w:eastAsia="ja-JP"/>
              </w:rPr>
              <w:t>ltm-</w:t>
            </w:r>
            <w:r w:rsidR="00D35834">
              <w:rPr>
                <w:rFonts w:ascii="Times New Roman" w:eastAsia="Times New Roman" w:hAnsi="Times New Roman"/>
                <w:i/>
                <w:sz w:val="20"/>
                <w:szCs w:val="20"/>
                <w:lang w:val="en-GB" w:eastAsia="ja-JP"/>
              </w:rPr>
              <w:t>Cand</w:t>
            </w:r>
            <w:r w:rsidRPr="00894F01">
              <w:rPr>
                <w:rFonts w:ascii="Times New Roman" w:eastAsia="Times New Roman" w:hAnsi="Times New Roman"/>
                <w:i/>
                <w:sz w:val="20"/>
                <w:szCs w:val="20"/>
                <w:lang w:val="en-GB" w:eastAsia="ja-JP"/>
              </w:rPr>
              <w:t>ConfigToReleaseList</w:t>
            </w:r>
            <w:r w:rsidRPr="00894F01">
              <w:rPr>
                <w:rFonts w:ascii="Times New Roman" w:eastAsia="Times New Roman" w:hAnsi="Times New Roman"/>
                <w:sz w:val="20"/>
                <w:szCs w:val="20"/>
                <w:lang w:val="en-GB" w:eastAsia="ja-JP"/>
              </w:rPr>
              <w:t>:</w:t>
            </w:r>
          </w:p>
          <w:p w14:paraId="0774008D" w14:textId="633EEADB" w:rsidR="00894F01" w:rsidRPr="00894F01" w:rsidRDefault="00894F01" w:rsidP="00894F01">
            <w:pPr>
              <w:overflowPunct w:val="0"/>
              <w:autoSpaceDE w:val="0"/>
              <w:autoSpaceDN w:val="0"/>
              <w:adjustRightInd w:val="0"/>
              <w:ind w:left="1135" w:hanging="284"/>
              <w:textAlignment w:val="baseline"/>
              <w:rPr>
                <w:rFonts w:ascii="Times New Roman" w:eastAsia="Times New Roman" w:hAnsi="Times New Roman"/>
                <w:sz w:val="20"/>
                <w:szCs w:val="20"/>
                <w:lang w:val="en-GB" w:eastAsia="ja-JP"/>
              </w:rPr>
            </w:pPr>
            <w:r w:rsidRPr="00894F01">
              <w:rPr>
                <w:rFonts w:ascii="Times New Roman" w:eastAsia="Times New Roman" w:hAnsi="Times New Roman"/>
                <w:sz w:val="20"/>
                <w:szCs w:val="20"/>
                <w:lang w:val="en-GB" w:eastAsia="ja-JP"/>
              </w:rPr>
              <w:t>3&gt;</w:t>
            </w:r>
            <w:r w:rsidRPr="00894F01">
              <w:rPr>
                <w:rFonts w:ascii="Times New Roman" w:eastAsia="Times New Roman" w:hAnsi="Times New Roman"/>
                <w:sz w:val="20"/>
                <w:szCs w:val="20"/>
                <w:lang w:val="en-GB" w:eastAsia="ja-JP"/>
              </w:rPr>
              <w:tab/>
              <w:t xml:space="preserve">if there is an entry in the </w:t>
            </w:r>
            <w:r w:rsidRPr="00894F01">
              <w:rPr>
                <w:rFonts w:ascii="Times New Roman" w:eastAsia="Times New Roman" w:hAnsi="Times New Roman"/>
                <w:i/>
                <w:sz w:val="20"/>
                <w:szCs w:val="20"/>
                <w:lang w:val="en-GB" w:eastAsia="ja-JP"/>
              </w:rPr>
              <w:t>ltm-</w:t>
            </w:r>
            <w:r w:rsidR="00D35834">
              <w:rPr>
                <w:rFonts w:ascii="Times New Roman" w:eastAsia="Times New Roman" w:hAnsi="Times New Roman"/>
                <w:i/>
                <w:sz w:val="20"/>
                <w:szCs w:val="20"/>
                <w:lang w:val="en-GB" w:eastAsia="ja-JP"/>
              </w:rPr>
              <w:t>Cand</w:t>
            </w:r>
            <w:r w:rsidRPr="00894F01">
              <w:rPr>
                <w:rFonts w:ascii="Times New Roman" w:eastAsia="Times New Roman" w:hAnsi="Times New Roman"/>
                <w:i/>
                <w:sz w:val="20"/>
                <w:szCs w:val="20"/>
                <w:lang w:val="en-GB" w:eastAsia="ja-JP"/>
              </w:rPr>
              <w:t>ConfigList</w:t>
            </w:r>
            <w:r w:rsidRPr="00894F01">
              <w:rPr>
                <w:rFonts w:ascii="Times New Roman" w:eastAsia="Times New Roman" w:hAnsi="Times New Roman"/>
                <w:sz w:val="20"/>
                <w:szCs w:val="20"/>
                <w:lang w:val="en-GB" w:eastAsia="ja-JP"/>
              </w:rPr>
              <w:t xml:space="preserve"> in </w:t>
            </w:r>
            <w:r w:rsidRPr="00894F01">
              <w:rPr>
                <w:rFonts w:ascii="Times New Roman" w:eastAsia="Times New Roman" w:hAnsi="Times New Roman"/>
                <w:i/>
                <w:sz w:val="20"/>
                <w:szCs w:val="20"/>
                <w:lang w:val="en-GB" w:eastAsia="ja-JP"/>
              </w:rPr>
              <w:t>VarLTM-Config</w:t>
            </w:r>
            <w:r w:rsidRPr="00894F01">
              <w:rPr>
                <w:rFonts w:ascii="Times New Roman" w:eastAsia="Times New Roman" w:hAnsi="Times New Roman"/>
                <w:sz w:val="20"/>
                <w:szCs w:val="20"/>
                <w:lang w:val="en-GB" w:eastAsia="ja-JP"/>
              </w:rPr>
              <w:t xml:space="preserve"> with the </w:t>
            </w:r>
            <w:r w:rsidRPr="00894F01">
              <w:rPr>
                <w:rFonts w:ascii="Times New Roman" w:eastAsia="Times New Roman" w:hAnsi="Times New Roman"/>
                <w:i/>
                <w:sz w:val="20"/>
                <w:szCs w:val="20"/>
                <w:lang w:val="en-GB" w:eastAsia="ja-JP"/>
              </w:rPr>
              <w:t>ltm-</w:t>
            </w:r>
            <w:r w:rsidR="00D35834">
              <w:rPr>
                <w:rFonts w:ascii="Times New Roman" w:eastAsia="Times New Roman" w:hAnsi="Times New Roman"/>
                <w:i/>
                <w:sz w:val="20"/>
                <w:szCs w:val="20"/>
                <w:lang w:val="en-GB" w:eastAsia="ja-JP"/>
              </w:rPr>
              <w:t>Cand</w:t>
            </w:r>
            <w:r w:rsidRPr="00894F01">
              <w:rPr>
                <w:rFonts w:ascii="Times New Roman" w:eastAsia="Times New Roman" w:hAnsi="Times New Roman"/>
                <w:i/>
                <w:sz w:val="20"/>
                <w:szCs w:val="20"/>
                <w:lang w:val="en-GB" w:eastAsia="ja-JP"/>
              </w:rPr>
              <w:t>ConfigId</w:t>
            </w:r>
            <w:r w:rsidRPr="00894F01">
              <w:rPr>
                <w:rFonts w:ascii="Times New Roman" w:eastAsia="Times New Roman" w:hAnsi="Times New Roman"/>
                <w:sz w:val="20"/>
                <w:szCs w:val="20"/>
                <w:lang w:val="en-GB" w:eastAsia="ja-JP"/>
              </w:rPr>
              <w:t xml:space="preserve"> set to this value:</w:t>
            </w:r>
          </w:p>
          <w:p w14:paraId="0845D500" w14:textId="53822F5E" w:rsidR="00894F01" w:rsidRPr="00894F01" w:rsidRDefault="00894F01" w:rsidP="00894F01">
            <w:pPr>
              <w:overflowPunct w:val="0"/>
              <w:autoSpaceDE w:val="0"/>
              <w:autoSpaceDN w:val="0"/>
              <w:adjustRightInd w:val="0"/>
              <w:ind w:left="1418" w:hanging="284"/>
              <w:textAlignment w:val="baseline"/>
              <w:rPr>
                <w:rFonts w:ascii="Times New Roman" w:eastAsia="Times New Roman" w:hAnsi="Times New Roman"/>
                <w:sz w:val="20"/>
                <w:szCs w:val="20"/>
                <w:lang w:val="en-GB" w:eastAsia="ja-JP"/>
              </w:rPr>
            </w:pPr>
            <w:r w:rsidRPr="00894F01">
              <w:rPr>
                <w:rFonts w:ascii="Times New Roman" w:eastAsia="Times New Roman" w:hAnsi="Times New Roman"/>
                <w:sz w:val="20"/>
                <w:szCs w:val="20"/>
                <w:lang w:val="en-GB" w:eastAsia="ja-JP"/>
              </w:rPr>
              <w:t>4&gt;</w:t>
            </w:r>
            <w:r w:rsidRPr="00894F01">
              <w:rPr>
                <w:rFonts w:ascii="Times New Roman" w:eastAsia="Times New Roman" w:hAnsi="Times New Roman"/>
                <w:sz w:val="20"/>
                <w:szCs w:val="20"/>
                <w:lang w:val="en-GB" w:eastAsia="ja-JP"/>
              </w:rPr>
              <w:tab/>
              <w:t xml:space="preserve">remove the entry from the </w:t>
            </w:r>
            <w:r w:rsidRPr="00894F01">
              <w:rPr>
                <w:rFonts w:ascii="Times New Roman" w:eastAsia="Times New Roman" w:hAnsi="Times New Roman"/>
                <w:i/>
                <w:sz w:val="20"/>
                <w:szCs w:val="20"/>
                <w:lang w:val="en-GB" w:eastAsia="ja-JP"/>
              </w:rPr>
              <w:t>ltm-</w:t>
            </w:r>
            <w:r w:rsidR="00D35834">
              <w:rPr>
                <w:rFonts w:ascii="Times New Roman" w:eastAsia="Times New Roman" w:hAnsi="Times New Roman"/>
                <w:i/>
                <w:sz w:val="20"/>
                <w:szCs w:val="20"/>
                <w:lang w:val="en-GB" w:eastAsia="ja-JP"/>
              </w:rPr>
              <w:t>Cand</w:t>
            </w:r>
            <w:r w:rsidRPr="00894F01">
              <w:rPr>
                <w:rFonts w:ascii="Times New Roman" w:eastAsia="Times New Roman" w:hAnsi="Times New Roman"/>
                <w:i/>
                <w:sz w:val="20"/>
                <w:szCs w:val="20"/>
                <w:lang w:val="en-GB" w:eastAsia="ja-JP"/>
              </w:rPr>
              <w:t>ConfigList</w:t>
            </w:r>
            <w:r w:rsidRPr="00894F01">
              <w:rPr>
                <w:rFonts w:ascii="Times New Roman" w:eastAsia="Times New Roman" w:hAnsi="Times New Roman"/>
                <w:sz w:val="20"/>
                <w:szCs w:val="20"/>
                <w:lang w:val="en-GB" w:eastAsia="ja-JP"/>
              </w:rPr>
              <w:t xml:space="preserve"> in </w:t>
            </w:r>
            <w:r w:rsidRPr="00894F01">
              <w:rPr>
                <w:rFonts w:ascii="Times New Roman" w:eastAsia="Times New Roman" w:hAnsi="Times New Roman"/>
                <w:i/>
                <w:sz w:val="20"/>
                <w:szCs w:val="20"/>
                <w:lang w:val="en-GB" w:eastAsia="ja-JP"/>
              </w:rPr>
              <w:t>VarLTM-Config</w:t>
            </w:r>
            <w:r w:rsidRPr="00894F01">
              <w:rPr>
                <w:rFonts w:ascii="Times New Roman" w:eastAsia="Times New Roman" w:hAnsi="Times New Roman"/>
                <w:sz w:val="20"/>
                <w:szCs w:val="20"/>
                <w:lang w:val="en-GB" w:eastAsia="ja-JP"/>
              </w:rPr>
              <w:t>;</w:t>
            </w:r>
          </w:p>
          <w:p w14:paraId="7A09282E" w14:textId="5569A7FF" w:rsidR="00894F01" w:rsidRPr="00894F01" w:rsidRDefault="00894F01" w:rsidP="00894F01">
            <w:pPr>
              <w:overflowPunct w:val="0"/>
              <w:autoSpaceDE w:val="0"/>
              <w:autoSpaceDN w:val="0"/>
              <w:adjustRightInd w:val="0"/>
              <w:ind w:left="568" w:hanging="284"/>
              <w:textAlignment w:val="baseline"/>
              <w:rPr>
                <w:rFonts w:ascii="Times New Roman" w:eastAsia="Times New Roman" w:hAnsi="Times New Roman"/>
                <w:sz w:val="20"/>
                <w:szCs w:val="20"/>
                <w:lang w:val="en-GB" w:eastAsia="ja-JP"/>
              </w:rPr>
            </w:pPr>
            <w:r w:rsidRPr="00894F01">
              <w:rPr>
                <w:rFonts w:ascii="Times New Roman" w:eastAsia="Times New Roman" w:hAnsi="Times New Roman"/>
                <w:sz w:val="20"/>
                <w:szCs w:val="20"/>
                <w:lang w:val="en-GB" w:eastAsia="ja-JP"/>
              </w:rPr>
              <w:t>1&gt;</w:t>
            </w:r>
            <w:r w:rsidRPr="00894F01">
              <w:rPr>
                <w:rFonts w:ascii="Times New Roman" w:eastAsia="Times New Roman" w:hAnsi="Times New Roman"/>
                <w:sz w:val="20"/>
                <w:szCs w:val="20"/>
                <w:lang w:val="en-GB" w:eastAsia="ja-JP"/>
              </w:rPr>
              <w:tab/>
              <w:t xml:space="preserve">if the </w:t>
            </w:r>
            <w:r w:rsidRPr="00894F01">
              <w:rPr>
                <w:rFonts w:ascii="Times New Roman" w:eastAsia="Times New Roman" w:hAnsi="Times New Roman"/>
                <w:i/>
                <w:sz w:val="20"/>
                <w:szCs w:val="20"/>
                <w:lang w:val="en-GB" w:eastAsia="ja-JP"/>
              </w:rPr>
              <w:t xml:space="preserve">LTM-Config </w:t>
            </w:r>
            <w:r w:rsidRPr="00894F01">
              <w:rPr>
                <w:rFonts w:ascii="Times New Roman" w:eastAsia="Times New Roman" w:hAnsi="Times New Roman"/>
                <w:sz w:val="20"/>
                <w:szCs w:val="20"/>
                <w:lang w:val="en-GB" w:eastAsia="ja-JP"/>
              </w:rPr>
              <w:t xml:space="preserve">includes the </w:t>
            </w:r>
            <w:r w:rsidRPr="00894F01">
              <w:rPr>
                <w:rFonts w:ascii="Times New Roman" w:eastAsia="Times New Roman" w:hAnsi="Times New Roman"/>
                <w:i/>
                <w:sz w:val="20"/>
                <w:szCs w:val="20"/>
                <w:lang w:val="en-GB" w:eastAsia="ja-JP"/>
              </w:rPr>
              <w:t>ltm-</w:t>
            </w:r>
            <w:r w:rsidR="00D35834">
              <w:rPr>
                <w:rFonts w:ascii="Times New Roman" w:eastAsia="Times New Roman" w:hAnsi="Times New Roman"/>
                <w:i/>
                <w:sz w:val="20"/>
                <w:szCs w:val="20"/>
                <w:lang w:val="en-GB" w:eastAsia="ja-JP"/>
              </w:rPr>
              <w:t>Cand</w:t>
            </w:r>
            <w:r w:rsidRPr="00894F01">
              <w:rPr>
                <w:rFonts w:ascii="Times New Roman" w:eastAsia="Times New Roman" w:hAnsi="Times New Roman"/>
                <w:i/>
                <w:sz w:val="20"/>
                <w:szCs w:val="20"/>
                <w:lang w:val="en-GB" w:eastAsia="ja-JP"/>
              </w:rPr>
              <w:t>ConfigToAddModList</w:t>
            </w:r>
            <w:r w:rsidRPr="00894F01">
              <w:rPr>
                <w:rFonts w:ascii="Times New Roman" w:eastAsia="Times New Roman" w:hAnsi="Times New Roman"/>
                <w:sz w:val="20"/>
                <w:szCs w:val="20"/>
                <w:lang w:val="en-GB" w:eastAsia="ja-JP"/>
              </w:rPr>
              <w:t>:</w:t>
            </w:r>
          </w:p>
          <w:p w14:paraId="4C575BFB" w14:textId="77777777" w:rsidR="00894F01" w:rsidRPr="00894F01" w:rsidRDefault="00894F01" w:rsidP="00894F01">
            <w:pPr>
              <w:overflowPunct w:val="0"/>
              <w:autoSpaceDE w:val="0"/>
              <w:autoSpaceDN w:val="0"/>
              <w:adjustRightInd w:val="0"/>
              <w:ind w:left="851" w:hanging="284"/>
              <w:textAlignment w:val="baseline"/>
              <w:rPr>
                <w:rFonts w:ascii="Times New Roman" w:eastAsia="Times New Roman" w:hAnsi="Times New Roman"/>
                <w:sz w:val="20"/>
                <w:szCs w:val="20"/>
                <w:lang w:val="en-GB" w:eastAsia="ja-JP"/>
              </w:rPr>
            </w:pPr>
            <w:r w:rsidRPr="00894F01">
              <w:rPr>
                <w:rFonts w:ascii="Times New Roman" w:eastAsia="Times New Roman" w:hAnsi="Times New Roman"/>
                <w:sz w:val="20"/>
                <w:szCs w:val="20"/>
                <w:lang w:val="en-GB" w:eastAsia="ja-JP"/>
              </w:rPr>
              <w:t>2&gt;</w:t>
            </w:r>
            <w:r w:rsidRPr="00894F01">
              <w:rPr>
                <w:rFonts w:ascii="Times New Roman" w:eastAsia="Times New Roman" w:hAnsi="Times New Roman"/>
                <w:sz w:val="20"/>
                <w:szCs w:val="20"/>
                <w:lang w:val="en-GB" w:eastAsia="ja-JP"/>
              </w:rPr>
              <w:tab/>
              <w:t xml:space="preserve">for each entry in the </w:t>
            </w:r>
            <w:r w:rsidRPr="00894F01">
              <w:rPr>
                <w:rFonts w:ascii="Times New Roman" w:eastAsia="Times New Roman" w:hAnsi="Times New Roman"/>
                <w:i/>
                <w:sz w:val="20"/>
                <w:szCs w:val="20"/>
                <w:lang w:val="en-GB" w:eastAsia="ja-JP"/>
              </w:rPr>
              <w:t>ltm-ConfigToAddModList</w:t>
            </w:r>
            <w:r w:rsidRPr="00894F01">
              <w:rPr>
                <w:rFonts w:ascii="Times New Roman" w:eastAsia="Times New Roman" w:hAnsi="Times New Roman"/>
                <w:sz w:val="20"/>
                <w:szCs w:val="20"/>
                <w:lang w:val="en-GB" w:eastAsia="ja-JP"/>
              </w:rPr>
              <w:t>:</w:t>
            </w:r>
          </w:p>
          <w:p w14:paraId="4E707BFB" w14:textId="77777777" w:rsidR="00894F01" w:rsidRPr="00894F01" w:rsidRDefault="00894F01" w:rsidP="00894F01">
            <w:pPr>
              <w:overflowPunct w:val="0"/>
              <w:autoSpaceDE w:val="0"/>
              <w:autoSpaceDN w:val="0"/>
              <w:adjustRightInd w:val="0"/>
              <w:ind w:left="1135" w:hanging="284"/>
              <w:textAlignment w:val="baseline"/>
              <w:rPr>
                <w:rFonts w:ascii="Times New Roman" w:eastAsia="Times New Roman" w:hAnsi="Times New Roman"/>
                <w:sz w:val="20"/>
                <w:szCs w:val="20"/>
                <w:lang w:val="en-GB" w:eastAsia="ja-JP"/>
              </w:rPr>
            </w:pPr>
            <w:r w:rsidRPr="00894F01">
              <w:rPr>
                <w:rFonts w:ascii="Times New Roman" w:eastAsia="Times New Roman" w:hAnsi="Times New Roman"/>
                <w:sz w:val="20"/>
                <w:szCs w:val="20"/>
                <w:lang w:val="en-GB" w:eastAsia="ja-JP"/>
              </w:rPr>
              <w:t>3&gt;</w:t>
            </w:r>
            <w:r w:rsidRPr="00894F01">
              <w:rPr>
                <w:rFonts w:ascii="Times New Roman" w:eastAsia="Times New Roman" w:hAnsi="Times New Roman"/>
                <w:sz w:val="20"/>
                <w:szCs w:val="20"/>
                <w:lang w:val="en-GB" w:eastAsia="ja-JP"/>
              </w:rPr>
              <w:tab/>
              <w:t xml:space="preserve">if there is an entry in the </w:t>
            </w:r>
            <w:r w:rsidRPr="00894F01">
              <w:rPr>
                <w:rFonts w:ascii="Times New Roman" w:eastAsia="Times New Roman" w:hAnsi="Times New Roman"/>
                <w:i/>
                <w:sz w:val="20"/>
                <w:szCs w:val="20"/>
                <w:lang w:val="en-GB" w:eastAsia="ja-JP"/>
              </w:rPr>
              <w:t>ltm-ConfigList</w:t>
            </w:r>
            <w:r w:rsidRPr="00894F01">
              <w:rPr>
                <w:rFonts w:ascii="Times New Roman" w:eastAsia="Times New Roman" w:hAnsi="Times New Roman"/>
                <w:sz w:val="20"/>
                <w:szCs w:val="20"/>
                <w:lang w:val="en-GB" w:eastAsia="ja-JP"/>
              </w:rPr>
              <w:t xml:space="preserve"> in </w:t>
            </w:r>
            <w:r w:rsidRPr="00894F01">
              <w:rPr>
                <w:rFonts w:ascii="Times New Roman" w:eastAsia="Times New Roman" w:hAnsi="Times New Roman"/>
                <w:i/>
                <w:sz w:val="20"/>
                <w:szCs w:val="20"/>
                <w:lang w:val="en-GB" w:eastAsia="ja-JP"/>
              </w:rPr>
              <w:t>VarLTM-Config</w:t>
            </w:r>
            <w:r w:rsidRPr="00894F01">
              <w:rPr>
                <w:rFonts w:ascii="Times New Roman" w:eastAsia="Times New Roman" w:hAnsi="Times New Roman"/>
                <w:sz w:val="20"/>
                <w:szCs w:val="20"/>
                <w:lang w:val="en-GB" w:eastAsia="ja-JP"/>
              </w:rPr>
              <w:t xml:space="preserve"> with the </w:t>
            </w:r>
            <w:r w:rsidRPr="00894F01">
              <w:rPr>
                <w:rFonts w:ascii="Times New Roman" w:eastAsia="Times New Roman" w:hAnsi="Times New Roman"/>
                <w:i/>
                <w:sz w:val="20"/>
                <w:szCs w:val="20"/>
                <w:lang w:val="en-GB" w:eastAsia="ja-JP"/>
              </w:rPr>
              <w:t>ltm-ConfigId</w:t>
            </w:r>
            <w:r w:rsidRPr="00894F01">
              <w:rPr>
                <w:rFonts w:ascii="Times New Roman" w:eastAsia="Times New Roman" w:hAnsi="Times New Roman"/>
                <w:sz w:val="20"/>
                <w:szCs w:val="20"/>
                <w:lang w:val="en-GB" w:eastAsia="ja-JP"/>
              </w:rPr>
              <w:t xml:space="preserve"> set to the value of the </w:t>
            </w:r>
            <w:r w:rsidRPr="00894F01">
              <w:rPr>
                <w:rFonts w:ascii="Times New Roman" w:eastAsia="Times New Roman" w:hAnsi="Times New Roman"/>
                <w:i/>
                <w:sz w:val="20"/>
                <w:szCs w:val="20"/>
                <w:lang w:val="en-GB" w:eastAsia="ja-JP"/>
              </w:rPr>
              <w:t>ltm-ConfigId</w:t>
            </w:r>
            <w:r w:rsidRPr="00894F01">
              <w:rPr>
                <w:rFonts w:ascii="Times New Roman" w:eastAsia="Times New Roman" w:hAnsi="Times New Roman"/>
                <w:sz w:val="20"/>
                <w:szCs w:val="20"/>
                <w:lang w:val="en-GB" w:eastAsia="ja-JP"/>
              </w:rPr>
              <w:t xml:space="preserve"> in the entry in the </w:t>
            </w:r>
            <w:r w:rsidRPr="00894F01">
              <w:rPr>
                <w:rFonts w:ascii="Times New Roman" w:eastAsia="Times New Roman" w:hAnsi="Times New Roman"/>
                <w:i/>
                <w:sz w:val="20"/>
                <w:szCs w:val="20"/>
                <w:lang w:val="en-GB" w:eastAsia="ja-JP"/>
              </w:rPr>
              <w:t>ltm-ConfigToAddModList</w:t>
            </w:r>
            <w:r w:rsidRPr="00894F01">
              <w:rPr>
                <w:rFonts w:ascii="Times New Roman" w:eastAsia="Times New Roman" w:hAnsi="Times New Roman"/>
                <w:sz w:val="20"/>
                <w:szCs w:val="20"/>
                <w:lang w:val="en-GB" w:eastAsia="ja-JP"/>
              </w:rPr>
              <w:t>:</w:t>
            </w:r>
          </w:p>
          <w:p w14:paraId="4C51372E" w14:textId="77777777" w:rsidR="00894F01" w:rsidRPr="00894F01" w:rsidRDefault="00894F01" w:rsidP="00894F01">
            <w:pPr>
              <w:overflowPunct w:val="0"/>
              <w:autoSpaceDE w:val="0"/>
              <w:autoSpaceDN w:val="0"/>
              <w:adjustRightInd w:val="0"/>
              <w:ind w:left="1418" w:hanging="284"/>
              <w:textAlignment w:val="baseline"/>
              <w:rPr>
                <w:rFonts w:ascii="Times New Roman" w:eastAsia="Times New Roman" w:hAnsi="Times New Roman"/>
                <w:sz w:val="20"/>
                <w:szCs w:val="20"/>
                <w:lang w:val="en-GB" w:eastAsia="ja-JP"/>
              </w:rPr>
            </w:pPr>
            <w:r w:rsidRPr="00894F01">
              <w:rPr>
                <w:rFonts w:ascii="Times New Roman" w:eastAsia="Times New Roman" w:hAnsi="Times New Roman"/>
                <w:sz w:val="20"/>
                <w:szCs w:val="20"/>
                <w:lang w:val="en-GB" w:eastAsia="ja-JP"/>
              </w:rPr>
              <w:t>4&gt;</w:t>
            </w:r>
            <w:r w:rsidRPr="00894F01">
              <w:rPr>
                <w:rFonts w:ascii="Times New Roman" w:eastAsia="Times New Roman" w:hAnsi="Times New Roman"/>
                <w:sz w:val="20"/>
                <w:szCs w:val="20"/>
                <w:lang w:val="en-GB" w:eastAsia="ja-JP"/>
              </w:rPr>
              <w:tab/>
              <w:t xml:space="preserve">remove the entry from the </w:t>
            </w:r>
            <w:r w:rsidRPr="00894F01">
              <w:rPr>
                <w:rFonts w:ascii="Times New Roman" w:eastAsia="Times New Roman" w:hAnsi="Times New Roman"/>
                <w:i/>
                <w:sz w:val="20"/>
                <w:szCs w:val="20"/>
                <w:lang w:val="en-GB" w:eastAsia="ja-JP"/>
              </w:rPr>
              <w:t>ltm-ConfigList</w:t>
            </w:r>
            <w:r w:rsidRPr="00894F01">
              <w:rPr>
                <w:rFonts w:ascii="Times New Roman" w:eastAsia="Times New Roman" w:hAnsi="Times New Roman"/>
                <w:sz w:val="20"/>
                <w:szCs w:val="20"/>
                <w:lang w:val="en-GB" w:eastAsia="ja-JP"/>
              </w:rPr>
              <w:t xml:space="preserve"> in </w:t>
            </w:r>
            <w:r w:rsidRPr="00894F01">
              <w:rPr>
                <w:rFonts w:ascii="Times New Roman" w:eastAsia="Times New Roman" w:hAnsi="Times New Roman"/>
                <w:i/>
                <w:sz w:val="20"/>
                <w:szCs w:val="20"/>
                <w:lang w:val="en-GB" w:eastAsia="ja-JP"/>
              </w:rPr>
              <w:t>VarLTM-Config</w:t>
            </w:r>
            <w:r w:rsidRPr="00894F01">
              <w:rPr>
                <w:rFonts w:ascii="Times New Roman" w:eastAsia="Times New Roman" w:hAnsi="Times New Roman"/>
                <w:sz w:val="20"/>
                <w:szCs w:val="20"/>
                <w:lang w:val="en-GB" w:eastAsia="ja-JP"/>
              </w:rPr>
              <w:t>;</w:t>
            </w:r>
          </w:p>
          <w:p w14:paraId="62BEC83C" w14:textId="3EB4960C" w:rsidR="00894F01" w:rsidRPr="00894F01" w:rsidRDefault="00894F01" w:rsidP="00894F01">
            <w:pPr>
              <w:overflowPunct w:val="0"/>
              <w:autoSpaceDE w:val="0"/>
              <w:autoSpaceDN w:val="0"/>
              <w:adjustRightInd w:val="0"/>
              <w:ind w:left="1135" w:hanging="284"/>
              <w:textAlignment w:val="baseline"/>
              <w:rPr>
                <w:rFonts w:ascii="Times New Roman" w:eastAsia="Times New Roman" w:hAnsi="Times New Roman"/>
                <w:sz w:val="20"/>
                <w:szCs w:val="20"/>
                <w:lang w:val="en-GB" w:eastAsia="ja-JP"/>
              </w:rPr>
            </w:pPr>
            <w:r w:rsidRPr="00894F01">
              <w:rPr>
                <w:rFonts w:ascii="Times New Roman" w:eastAsia="Times New Roman" w:hAnsi="Times New Roman"/>
                <w:sz w:val="20"/>
                <w:szCs w:val="20"/>
                <w:lang w:val="en-GB" w:eastAsia="ja-JP"/>
              </w:rPr>
              <w:t>3&gt;</w:t>
            </w:r>
            <w:r w:rsidRPr="00894F01">
              <w:rPr>
                <w:rFonts w:ascii="Times New Roman" w:eastAsia="Times New Roman" w:hAnsi="Times New Roman"/>
                <w:sz w:val="20"/>
                <w:szCs w:val="20"/>
                <w:lang w:val="en-GB" w:eastAsia="ja-JP"/>
              </w:rPr>
              <w:tab/>
            </w:r>
            <w:r w:rsidR="00F04E9E">
              <w:rPr>
                <w:rFonts w:ascii="Times New Roman" w:eastAsia="Times New Roman" w:hAnsi="Times New Roman"/>
                <w:sz w:val="20"/>
                <w:szCs w:val="20"/>
                <w:lang w:val="en-GB" w:eastAsia="ja-JP"/>
              </w:rPr>
              <w:t>add</w:t>
            </w:r>
            <w:r w:rsidRPr="00894F01">
              <w:rPr>
                <w:rFonts w:ascii="Times New Roman" w:eastAsia="Times New Roman" w:hAnsi="Times New Roman"/>
                <w:sz w:val="20"/>
                <w:szCs w:val="20"/>
                <w:lang w:val="en-GB" w:eastAsia="ja-JP"/>
              </w:rPr>
              <w:t xml:space="preserve"> an entry in the </w:t>
            </w:r>
            <w:r w:rsidRPr="00894F01">
              <w:rPr>
                <w:rFonts w:ascii="Times New Roman" w:eastAsia="Times New Roman" w:hAnsi="Times New Roman"/>
                <w:i/>
                <w:sz w:val="20"/>
                <w:szCs w:val="20"/>
                <w:lang w:val="en-GB" w:eastAsia="ja-JP"/>
              </w:rPr>
              <w:t>ltm-</w:t>
            </w:r>
            <w:r w:rsidR="00F04E9E">
              <w:rPr>
                <w:rFonts w:ascii="Times New Roman" w:eastAsia="Times New Roman" w:hAnsi="Times New Roman"/>
                <w:i/>
                <w:sz w:val="20"/>
                <w:szCs w:val="20"/>
                <w:lang w:val="en-GB" w:eastAsia="ja-JP"/>
              </w:rPr>
              <w:t>Cand</w:t>
            </w:r>
            <w:r w:rsidRPr="00894F01">
              <w:rPr>
                <w:rFonts w:ascii="Times New Roman" w:eastAsia="Times New Roman" w:hAnsi="Times New Roman"/>
                <w:i/>
                <w:sz w:val="20"/>
                <w:szCs w:val="20"/>
                <w:lang w:val="en-GB" w:eastAsia="ja-JP"/>
              </w:rPr>
              <w:t>ConfigList</w:t>
            </w:r>
            <w:r w:rsidRPr="00894F01">
              <w:rPr>
                <w:rFonts w:ascii="Times New Roman" w:eastAsia="Times New Roman" w:hAnsi="Times New Roman"/>
                <w:sz w:val="20"/>
                <w:szCs w:val="20"/>
                <w:lang w:val="en-GB" w:eastAsia="ja-JP"/>
              </w:rPr>
              <w:t xml:space="preserve"> in </w:t>
            </w:r>
            <w:r w:rsidRPr="00894F01">
              <w:rPr>
                <w:rFonts w:ascii="Times New Roman" w:eastAsia="Times New Roman" w:hAnsi="Times New Roman"/>
                <w:i/>
                <w:sz w:val="20"/>
                <w:szCs w:val="20"/>
                <w:lang w:val="en-GB" w:eastAsia="ja-JP"/>
              </w:rPr>
              <w:t>VarLTM-Config</w:t>
            </w:r>
            <w:r w:rsidRPr="00894F01">
              <w:rPr>
                <w:rFonts w:ascii="Times New Roman" w:eastAsia="Times New Roman" w:hAnsi="Times New Roman"/>
                <w:sz w:val="20"/>
                <w:szCs w:val="20"/>
                <w:lang w:val="en-GB" w:eastAsia="ja-JP"/>
              </w:rPr>
              <w:t xml:space="preserve"> and set its fields to the values </w:t>
            </w:r>
            <w:r w:rsidR="002A5086">
              <w:rPr>
                <w:rFonts w:ascii="Times New Roman" w:eastAsia="Times New Roman" w:hAnsi="Times New Roman"/>
                <w:sz w:val="20"/>
                <w:szCs w:val="20"/>
                <w:lang w:val="en-GB" w:eastAsia="ja-JP"/>
              </w:rPr>
              <w:t>according to</w:t>
            </w:r>
            <w:r w:rsidRPr="00894F01">
              <w:rPr>
                <w:rFonts w:ascii="Times New Roman" w:eastAsia="Times New Roman" w:hAnsi="Times New Roman"/>
                <w:sz w:val="20"/>
                <w:szCs w:val="20"/>
                <w:lang w:val="en-GB" w:eastAsia="ja-JP"/>
              </w:rPr>
              <w:t xml:space="preserve"> the entry in the </w:t>
            </w:r>
            <w:r w:rsidRPr="00894F01">
              <w:rPr>
                <w:rFonts w:ascii="Times New Roman" w:eastAsia="Times New Roman" w:hAnsi="Times New Roman"/>
                <w:i/>
                <w:sz w:val="20"/>
                <w:szCs w:val="20"/>
                <w:lang w:val="en-GB" w:eastAsia="ja-JP"/>
              </w:rPr>
              <w:t>ltm-</w:t>
            </w:r>
            <w:r w:rsidR="00F04E9E">
              <w:rPr>
                <w:rFonts w:ascii="Times New Roman" w:eastAsia="Times New Roman" w:hAnsi="Times New Roman"/>
                <w:i/>
                <w:sz w:val="20"/>
                <w:szCs w:val="20"/>
                <w:lang w:val="en-GB" w:eastAsia="ja-JP"/>
              </w:rPr>
              <w:t>Cand</w:t>
            </w:r>
            <w:r w:rsidRPr="00894F01">
              <w:rPr>
                <w:rFonts w:ascii="Times New Roman" w:eastAsia="Times New Roman" w:hAnsi="Times New Roman"/>
                <w:i/>
                <w:sz w:val="20"/>
                <w:szCs w:val="20"/>
                <w:lang w:val="en-GB" w:eastAsia="ja-JP"/>
              </w:rPr>
              <w:t>ConfigToAddModList</w:t>
            </w:r>
            <w:r w:rsidRPr="00894F01">
              <w:rPr>
                <w:rFonts w:ascii="Times New Roman" w:eastAsia="Times New Roman" w:hAnsi="Times New Roman"/>
                <w:sz w:val="20"/>
                <w:szCs w:val="20"/>
                <w:lang w:val="en-GB" w:eastAsia="ja-JP"/>
              </w:rPr>
              <w:t>.</w:t>
            </w:r>
          </w:p>
          <w:bookmarkEnd w:id="7"/>
          <w:bookmarkEnd w:id="8"/>
          <w:p w14:paraId="1810EA65" w14:textId="77777777" w:rsidR="00F04E9E" w:rsidRPr="00F04E9E" w:rsidRDefault="00F04E9E" w:rsidP="00F04E9E">
            <w:pPr>
              <w:keepNext/>
              <w:keepLines/>
              <w:overflowPunct w:val="0"/>
              <w:autoSpaceDE w:val="0"/>
              <w:autoSpaceDN w:val="0"/>
              <w:adjustRightInd w:val="0"/>
              <w:spacing w:before="120"/>
              <w:ind w:left="1701" w:hanging="1701"/>
              <w:textAlignment w:val="baseline"/>
              <w:outlineLvl w:val="4"/>
              <w:rPr>
                <w:rFonts w:ascii="Arial" w:eastAsia="Times New Roman" w:hAnsi="Arial"/>
                <w:szCs w:val="20"/>
                <w:lang w:val="en-GB" w:eastAsia="ja-JP"/>
              </w:rPr>
            </w:pPr>
            <w:r w:rsidRPr="00F04E9E">
              <w:rPr>
                <w:rFonts w:ascii="Arial" w:eastAsia="Times New Roman" w:hAnsi="Arial"/>
                <w:szCs w:val="20"/>
                <w:lang w:val="en-GB" w:eastAsia="ja-JP"/>
              </w:rPr>
              <w:t>5.3.5.x.2</w:t>
            </w:r>
            <w:r w:rsidRPr="00F04E9E">
              <w:rPr>
                <w:rFonts w:ascii="Arial" w:eastAsia="Times New Roman" w:hAnsi="Arial"/>
                <w:szCs w:val="20"/>
                <w:lang w:val="en-GB" w:eastAsia="ja-JP"/>
              </w:rPr>
              <w:tab/>
              <w:t>LTM execution</w:t>
            </w:r>
          </w:p>
          <w:p w14:paraId="5BFCE8BA" w14:textId="77777777" w:rsidR="00F04E9E" w:rsidRPr="00F04E9E" w:rsidRDefault="00F04E9E" w:rsidP="00F04E9E">
            <w:pPr>
              <w:overflowPunct w:val="0"/>
              <w:autoSpaceDE w:val="0"/>
              <w:autoSpaceDN w:val="0"/>
              <w:adjustRightInd w:val="0"/>
              <w:textAlignment w:val="baseline"/>
              <w:rPr>
                <w:rFonts w:ascii="Times New Roman" w:eastAsia="Times New Roman" w:hAnsi="Times New Roman"/>
                <w:sz w:val="20"/>
                <w:szCs w:val="20"/>
                <w:lang w:val="en-GB" w:eastAsia="ja-JP"/>
              </w:rPr>
            </w:pPr>
            <w:r w:rsidRPr="00F04E9E">
              <w:rPr>
                <w:rFonts w:ascii="Times New Roman" w:eastAsia="Yu Mincho" w:hAnsi="Times New Roman"/>
                <w:sz w:val="20"/>
                <w:szCs w:val="20"/>
                <w:lang w:val="en-GB" w:eastAsia="zh-CN"/>
              </w:rPr>
              <w:t xml:space="preserve">Upon indication by lower layer of the reception of an LTM cell switch command, </w:t>
            </w:r>
            <w:r w:rsidRPr="00F04E9E">
              <w:rPr>
                <w:rFonts w:ascii="Times New Roman" w:eastAsia="Times New Roman" w:hAnsi="Times New Roman"/>
                <w:sz w:val="20"/>
                <w:szCs w:val="20"/>
                <w:lang w:val="en-GB" w:eastAsia="ja-JP"/>
              </w:rPr>
              <w:t>the UE shall:</w:t>
            </w:r>
          </w:p>
          <w:p w14:paraId="1078FEB7" w14:textId="4A77F140" w:rsidR="00F04E9E" w:rsidRDefault="00F04E9E" w:rsidP="00F04E9E">
            <w:pPr>
              <w:overflowPunct w:val="0"/>
              <w:autoSpaceDE w:val="0"/>
              <w:autoSpaceDN w:val="0"/>
              <w:adjustRightInd w:val="0"/>
              <w:ind w:left="568" w:hanging="284"/>
              <w:textAlignment w:val="baseline"/>
              <w:rPr>
                <w:rFonts w:ascii="Times New Roman" w:eastAsia="Times New Roman" w:hAnsi="Times New Roman"/>
                <w:sz w:val="20"/>
                <w:szCs w:val="20"/>
                <w:lang w:val="en-GB" w:eastAsia="ja-JP"/>
              </w:rPr>
            </w:pPr>
            <w:r w:rsidRPr="00F04E9E">
              <w:rPr>
                <w:rFonts w:ascii="Times New Roman" w:eastAsia="Times New Roman" w:hAnsi="Times New Roman"/>
                <w:sz w:val="20"/>
                <w:szCs w:val="20"/>
                <w:lang w:val="en-GB" w:eastAsia="ja-JP"/>
              </w:rPr>
              <w:t>1&gt;</w:t>
            </w:r>
            <w:r w:rsidRPr="00F04E9E">
              <w:rPr>
                <w:rFonts w:ascii="Times New Roman" w:eastAsia="Times New Roman" w:hAnsi="Times New Roman"/>
                <w:sz w:val="20"/>
                <w:szCs w:val="20"/>
                <w:lang w:val="en-GB" w:eastAsia="ja-JP"/>
              </w:rPr>
              <w:tab/>
              <w:t>pe</w:t>
            </w:r>
            <w:r>
              <w:rPr>
                <w:rFonts w:ascii="Times New Roman" w:eastAsia="Times New Roman" w:hAnsi="Times New Roman"/>
                <w:sz w:val="20"/>
                <w:szCs w:val="20"/>
                <w:lang w:val="en-GB" w:eastAsia="ja-JP"/>
              </w:rPr>
              <w:t>r</w:t>
            </w:r>
            <w:r w:rsidRPr="00F04E9E">
              <w:rPr>
                <w:rFonts w:ascii="Times New Roman" w:eastAsia="Times New Roman" w:hAnsi="Times New Roman"/>
                <w:sz w:val="20"/>
                <w:szCs w:val="20"/>
                <w:lang w:val="en-GB" w:eastAsia="ja-JP"/>
              </w:rPr>
              <w:t>form RRC reconfiguration</w:t>
            </w:r>
            <w:r w:rsidR="002A5086">
              <w:rPr>
                <w:rFonts w:ascii="Times New Roman" w:eastAsia="Times New Roman" w:hAnsi="Times New Roman"/>
                <w:sz w:val="20"/>
                <w:szCs w:val="20"/>
                <w:lang w:val="en-GB" w:eastAsia="ja-JP"/>
              </w:rPr>
              <w:t xml:space="preserve"> procedure</w:t>
            </w:r>
            <w:r w:rsidRPr="00F04E9E">
              <w:rPr>
                <w:rFonts w:ascii="Times New Roman" w:eastAsia="Times New Roman" w:hAnsi="Times New Roman"/>
                <w:sz w:val="20"/>
                <w:szCs w:val="20"/>
                <w:lang w:val="en-GB" w:eastAsia="ja-JP"/>
              </w:rPr>
              <w:t xml:space="preserve"> according to 5.3.5.3 for the </w:t>
            </w:r>
            <w:r w:rsidRPr="00F04E9E">
              <w:rPr>
                <w:rFonts w:ascii="Times New Roman" w:eastAsia="Times New Roman" w:hAnsi="Times New Roman"/>
                <w:i/>
                <w:sz w:val="20"/>
                <w:szCs w:val="20"/>
                <w:lang w:val="en-GB" w:eastAsia="ja-JP"/>
              </w:rPr>
              <w:t xml:space="preserve">RRCReconfiguration </w:t>
            </w:r>
            <w:r w:rsidRPr="00F04E9E">
              <w:rPr>
                <w:rFonts w:ascii="Times New Roman" w:eastAsia="Times New Roman" w:hAnsi="Times New Roman"/>
                <w:sz w:val="20"/>
                <w:szCs w:val="20"/>
                <w:lang w:val="en-GB" w:eastAsia="ja-JP"/>
              </w:rPr>
              <w:t xml:space="preserve">message contained in the </w:t>
            </w:r>
            <w:r w:rsidRPr="00F04E9E">
              <w:rPr>
                <w:rFonts w:ascii="Times New Roman" w:eastAsia="Times New Roman" w:hAnsi="Times New Roman"/>
                <w:i/>
                <w:sz w:val="20"/>
                <w:szCs w:val="20"/>
                <w:lang w:val="en-GB" w:eastAsia="ja-JP"/>
              </w:rPr>
              <w:t>referenceConfiguration</w:t>
            </w:r>
            <w:r w:rsidRPr="00F04E9E">
              <w:rPr>
                <w:rFonts w:ascii="Times New Roman" w:eastAsia="Times New Roman" w:hAnsi="Times New Roman"/>
                <w:sz w:val="20"/>
                <w:szCs w:val="20"/>
                <w:lang w:val="en-GB" w:eastAsia="ja-JP"/>
              </w:rPr>
              <w:t xml:space="preserve"> in the </w:t>
            </w:r>
            <w:r w:rsidRPr="00F04E9E">
              <w:rPr>
                <w:rFonts w:ascii="Times New Roman" w:eastAsia="Times New Roman" w:hAnsi="Times New Roman"/>
                <w:i/>
                <w:sz w:val="20"/>
                <w:szCs w:val="20"/>
                <w:lang w:val="en-GB" w:eastAsia="ja-JP"/>
              </w:rPr>
              <w:t>VarLTM-Config</w:t>
            </w:r>
            <w:r w:rsidRPr="00F04E9E">
              <w:rPr>
                <w:rFonts w:ascii="Times New Roman" w:eastAsia="Times New Roman" w:hAnsi="Times New Roman"/>
                <w:sz w:val="20"/>
                <w:szCs w:val="20"/>
                <w:lang w:val="en-GB" w:eastAsia="ja-JP"/>
              </w:rPr>
              <w:t>;</w:t>
            </w:r>
          </w:p>
          <w:p w14:paraId="24E10F57" w14:textId="2921F76A" w:rsidR="000663FD" w:rsidRPr="00F04E9E" w:rsidRDefault="000663FD" w:rsidP="00F04E9E">
            <w:pPr>
              <w:overflowPunct w:val="0"/>
              <w:autoSpaceDE w:val="0"/>
              <w:autoSpaceDN w:val="0"/>
              <w:adjustRightInd w:val="0"/>
              <w:ind w:left="568" w:hanging="284"/>
              <w:textAlignment w:val="baseline"/>
              <w:rPr>
                <w:rFonts w:ascii="Times New Roman" w:hAnsi="Times New Roman"/>
                <w:sz w:val="20"/>
                <w:szCs w:val="20"/>
                <w:lang w:val="en-GB"/>
              </w:rPr>
            </w:pPr>
            <w:r w:rsidRPr="000663FD">
              <w:rPr>
                <w:rFonts w:ascii="Times New Roman" w:hAnsi="Times New Roman" w:hint="eastAsia"/>
                <w:sz w:val="20"/>
                <w:szCs w:val="20"/>
                <w:highlight w:val="yellow"/>
                <w:lang w:val="en-GB"/>
              </w:rPr>
              <w:t>N</w:t>
            </w:r>
            <w:r w:rsidRPr="000663FD">
              <w:rPr>
                <w:rFonts w:ascii="Times New Roman" w:hAnsi="Times New Roman"/>
                <w:sz w:val="20"/>
                <w:szCs w:val="20"/>
                <w:highlight w:val="yellow"/>
                <w:lang w:val="en-GB"/>
              </w:rPr>
              <w:t xml:space="preserve">ote: Details of </w:t>
            </w:r>
            <w:r w:rsidRPr="00F04E9E">
              <w:rPr>
                <w:rFonts w:ascii="Times New Roman" w:eastAsia="Times New Roman" w:hAnsi="Times New Roman"/>
                <w:sz w:val="20"/>
                <w:szCs w:val="20"/>
                <w:highlight w:val="yellow"/>
                <w:lang w:val="en-GB" w:eastAsia="ja-JP"/>
              </w:rPr>
              <w:t>RRC reconfiguration</w:t>
            </w:r>
            <w:r w:rsidRPr="000663FD">
              <w:rPr>
                <w:rFonts w:ascii="Times New Roman" w:eastAsia="Times New Roman" w:hAnsi="Times New Roman"/>
                <w:sz w:val="20"/>
                <w:szCs w:val="20"/>
                <w:highlight w:val="yellow"/>
                <w:lang w:val="en-GB" w:eastAsia="ja-JP"/>
              </w:rPr>
              <w:t xml:space="preserve"> for </w:t>
            </w:r>
            <w:r w:rsidRPr="00F04E9E">
              <w:rPr>
                <w:rFonts w:ascii="Times New Roman" w:eastAsia="Times New Roman" w:hAnsi="Times New Roman"/>
                <w:i/>
                <w:sz w:val="20"/>
                <w:szCs w:val="20"/>
                <w:highlight w:val="yellow"/>
                <w:lang w:val="en-GB" w:eastAsia="ja-JP"/>
              </w:rPr>
              <w:t>referenceConfiguration</w:t>
            </w:r>
            <w:r w:rsidRPr="000663FD">
              <w:rPr>
                <w:rFonts w:ascii="Times New Roman" w:eastAsia="Times New Roman" w:hAnsi="Times New Roman"/>
                <w:iCs/>
                <w:sz w:val="20"/>
                <w:szCs w:val="20"/>
                <w:highlight w:val="yellow"/>
                <w:lang w:val="en-GB" w:eastAsia="ja-JP"/>
              </w:rPr>
              <w:t>, e.g., ‘full configuration’ for selected IEs,</w:t>
            </w:r>
            <w:r w:rsidRPr="000663FD">
              <w:rPr>
                <w:rFonts w:ascii="Times New Roman" w:eastAsia="Times New Roman" w:hAnsi="Times New Roman"/>
                <w:i/>
                <w:sz w:val="20"/>
                <w:szCs w:val="20"/>
                <w:highlight w:val="yellow"/>
                <w:lang w:val="en-GB" w:eastAsia="ja-JP"/>
              </w:rPr>
              <w:t xml:space="preserve"> </w:t>
            </w:r>
            <w:r w:rsidR="002A5086" w:rsidRPr="002A5086">
              <w:rPr>
                <w:rFonts w:ascii="Times New Roman" w:eastAsia="Times New Roman" w:hAnsi="Times New Roman"/>
                <w:iCs/>
                <w:sz w:val="20"/>
                <w:szCs w:val="20"/>
                <w:highlight w:val="yellow"/>
                <w:lang w:val="en-GB" w:eastAsia="ja-JP"/>
              </w:rPr>
              <w:t>need</w:t>
            </w:r>
            <w:r w:rsidRPr="000663FD">
              <w:rPr>
                <w:rFonts w:ascii="Times New Roman" w:eastAsia="Times New Roman" w:hAnsi="Times New Roman"/>
                <w:iCs/>
                <w:sz w:val="20"/>
                <w:szCs w:val="20"/>
                <w:highlight w:val="yellow"/>
                <w:lang w:val="en-GB" w:eastAsia="ja-JP"/>
              </w:rPr>
              <w:t xml:space="preserve"> to be discussed.</w:t>
            </w:r>
          </w:p>
          <w:p w14:paraId="0CD06F7A" w14:textId="7F4A970F" w:rsidR="00F04E9E" w:rsidRPr="00F04E9E" w:rsidRDefault="00F04E9E" w:rsidP="00F04E9E">
            <w:pPr>
              <w:overflowPunct w:val="0"/>
              <w:autoSpaceDE w:val="0"/>
              <w:autoSpaceDN w:val="0"/>
              <w:adjustRightInd w:val="0"/>
              <w:ind w:left="568" w:hanging="284"/>
              <w:textAlignment w:val="baseline"/>
              <w:rPr>
                <w:rFonts w:ascii="Times New Roman" w:eastAsia="Times New Roman" w:hAnsi="Times New Roman"/>
                <w:sz w:val="20"/>
                <w:szCs w:val="20"/>
                <w:lang w:val="en-GB" w:eastAsia="ja-JP"/>
              </w:rPr>
            </w:pPr>
            <w:r w:rsidRPr="00F04E9E">
              <w:rPr>
                <w:rFonts w:ascii="Times New Roman" w:eastAsia="Times New Roman" w:hAnsi="Times New Roman"/>
                <w:sz w:val="20"/>
                <w:szCs w:val="20"/>
                <w:lang w:val="en-GB" w:eastAsia="ja-JP"/>
              </w:rPr>
              <w:t>1&gt;</w:t>
            </w:r>
            <w:r w:rsidRPr="00F04E9E">
              <w:rPr>
                <w:rFonts w:ascii="Times New Roman" w:eastAsia="Times New Roman" w:hAnsi="Times New Roman"/>
                <w:sz w:val="20"/>
                <w:szCs w:val="20"/>
                <w:lang w:val="en-GB" w:eastAsia="ja-JP"/>
              </w:rPr>
              <w:tab/>
              <w:t>pe</w:t>
            </w:r>
            <w:r w:rsidR="002A5086">
              <w:rPr>
                <w:rFonts w:ascii="Times New Roman" w:eastAsia="Times New Roman" w:hAnsi="Times New Roman"/>
                <w:sz w:val="20"/>
                <w:szCs w:val="20"/>
                <w:lang w:val="en-GB" w:eastAsia="ja-JP"/>
              </w:rPr>
              <w:t>r</w:t>
            </w:r>
            <w:r w:rsidRPr="00F04E9E">
              <w:rPr>
                <w:rFonts w:ascii="Times New Roman" w:eastAsia="Times New Roman" w:hAnsi="Times New Roman"/>
                <w:sz w:val="20"/>
                <w:szCs w:val="20"/>
                <w:lang w:val="en-GB" w:eastAsia="ja-JP"/>
              </w:rPr>
              <w:t xml:space="preserve">form the RRC reconfiguration according to 5.3.5.3 for the </w:t>
            </w:r>
            <w:r w:rsidRPr="00F04E9E">
              <w:rPr>
                <w:rFonts w:ascii="Times New Roman" w:eastAsia="Times New Roman" w:hAnsi="Times New Roman"/>
                <w:i/>
                <w:sz w:val="20"/>
                <w:szCs w:val="20"/>
                <w:lang w:val="en-GB" w:eastAsia="ja-JP"/>
              </w:rPr>
              <w:t xml:space="preserve">RRCReconfiguration </w:t>
            </w:r>
            <w:r w:rsidRPr="00F04E9E">
              <w:rPr>
                <w:rFonts w:ascii="Times New Roman" w:eastAsia="Times New Roman" w:hAnsi="Times New Roman"/>
                <w:sz w:val="20"/>
                <w:szCs w:val="20"/>
                <w:lang w:val="en-GB" w:eastAsia="ja-JP"/>
              </w:rPr>
              <w:t xml:space="preserve">message contained in the </w:t>
            </w:r>
            <w:r w:rsidR="006A7C99" w:rsidRPr="006A7C99">
              <w:rPr>
                <w:rFonts w:ascii="Times New Roman" w:eastAsia="Times New Roman" w:hAnsi="Times New Roman"/>
                <w:i/>
                <w:iCs/>
                <w:sz w:val="20"/>
                <w:szCs w:val="20"/>
                <w:lang w:val="en-GB" w:eastAsia="ja-JP"/>
              </w:rPr>
              <w:t>ltm</w:t>
            </w:r>
            <w:r w:rsidR="00371E92">
              <w:rPr>
                <w:rFonts w:ascii="Times New Roman" w:eastAsia="Times New Roman" w:hAnsi="Times New Roman"/>
                <w:i/>
                <w:iCs/>
                <w:sz w:val="20"/>
                <w:szCs w:val="20"/>
                <w:lang w:val="en-GB" w:eastAsia="ja-JP"/>
              </w:rPr>
              <w:t>-</w:t>
            </w:r>
            <w:r w:rsidR="006A7C99" w:rsidRPr="006A7C99">
              <w:rPr>
                <w:rFonts w:ascii="Times New Roman" w:eastAsia="Times New Roman" w:hAnsi="Times New Roman"/>
                <w:i/>
                <w:iCs/>
                <w:sz w:val="20"/>
                <w:szCs w:val="20"/>
                <w:lang w:val="en-GB" w:eastAsia="ja-JP"/>
              </w:rPr>
              <w:t>C</w:t>
            </w:r>
            <w:r w:rsidR="000663FD" w:rsidRPr="000663FD">
              <w:rPr>
                <w:rFonts w:ascii="Times New Roman" w:eastAsia="Times New Roman" w:hAnsi="Times New Roman"/>
                <w:i/>
                <w:iCs/>
                <w:sz w:val="20"/>
                <w:szCs w:val="20"/>
                <w:lang w:val="en-GB" w:eastAsia="ja-JP"/>
              </w:rPr>
              <w:t>and</w:t>
            </w:r>
            <w:r w:rsidRPr="00F04E9E">
              <w:rPr>
                <w:rFonts w:ascii="Times New Roman" w:eastAsia="Times New Roman" w:hAnsi="Times New Roman"/>
                <w:i/>
                <w:sz w:val="20"/>
                <w:szCs w:val="20"/>
                <w:lang w:val="en-GB" w:eastAsia="ja-JP"/>
              </w:rPr>
              <w:t>Configuration</w:t>
            </w:r>
            <w:r w:rsidRPr="00F04E9E">
              <w:rPr>
                <w:rFonts w:ascii="Times New Roman" w:eastAsia="Times New Roman" w:hAnsi="Times New Roman"/>
                <w:sz w:val="20"/>
                <w:szCs w:val="20"/>
                <w:lang w:val="en-GB" w:eastAsia="ja-JP"/>
              </w:rPr>
              <w:t xml:space="preserve"> in the </w:t>
            </w:r>
            <w:r w:rsidRPr="00F04E9E">
              <w:rPr>
                <w:rFonts w:ascii="Times New Roman" w:eastAsia="Times New Roman" w:hAnsi="Times New Roman"/>
                <w:i/>
                <w:sz w:val="20"/>
                <w:szCs w:val="20"/>
                <w:lang w:val="en-GB" w:eastAsia="ja-JP"/>
              </w:rPr>
              <w:t>ltm-</w:t>
            </w:r>
            <w:r w:rsidR="002A5086">
              <w:rPr>
                <w:rFonts w:ascii="Times New Roman" w:eastAsia="Times New Roman" w:hAnsi="Times New Roman"/>
                <w:i/>
                <w:sz w:val="20"/>
                <w:szCs w:val="20"/>
                <w:lang w:val="en-GB" w:eastAsia="ja-JP"/>
              </w:rPr>
              <w:t>Cand</w:t>
            </w:r>
            <w:r w:rsidRPr="00F04E9E">
              <w:rPr>
                <w:rFonts w:ascii="Times New Roman" w:eastAsia="Times New Roman" w:hAnsi="Times New Roman"/>
                <w:i/>
                <w:sz w:val="20"/>
                <w:szCs w:val="20"/>
                <w:lang w:val="en-GB" w:eastAsia="ja-JP"/>
              </w:rPr>
              <w:t>ConfigList</w:t>
            </w:r>
            <w:r w:rsidRPr="00F04E9E">
              <w:rPr>
                <w:rFonts w:ascii="Times New Roman" w:eastAsia="Times New Roman" w:hAnsi="Times New Roman"/>
                <w:sz w:val="20"/>
                <w:szCs w:val="20"/>
                <w:lang w:val="en-GB" w:eastAsia="ja-JP"/>
              </w:rPr>
              <w:t xml:space="preserve"> in the </w:t>
            </w:r>
            <w:r w:rsidRPr="00F04E9E">
              <w:rPr>
                <w:rFonts w:ascii="Times New Roman" w:eastAsia="Times New Roman" w:hAnsi="Times New Roman"/>
                <w:i/>
                <w:sz w:val="20"/>
                <w:szCs w:val="20"/>
                <w:lang w:val="en-GB" w:eastAsia="ja-JP"/>
              </w:rPr>
              <w:t>VarLTM-Config</w:t>
            </w:r>
            <w:r w:rsidRPr="00F04E9E">
              <w:rPr>
                <w:rFonts w:ascii="Times New Roman" w:eastAsia="Times New Roman" w:hAnsi="Times New Roman"/>
                <w:sz w:val="20"/>
                <w:szCs w:val="20"/>
                <w:lang w:val="en-GB" w:eastAsia="ja-JP"/>
              </w:rPr>
              <w:t xml:space="preserve"> that is indicated by the LTM cell switch command.</w:t>
            </w:r>
          </w:p>
          <w:p w14:paraId="60D81C29" w14:textId="0A4AF98C" w:rsidR="004448EF" w:rsidRPr="00F04E9E" w:rsidRDefault="004448EF" w:rsidP="00F04E9E">
            <w:pPr>
              <w:overflowPunct w:val="0"/>
              <w:autoSpaceDE w:val="0"/>
              <w:autoSpaceDN w:val="0"/>
              <w:adjustRightInd w:val="0"/>
              <w:textAlignment w:val="baseline"/>
              <w:rPr>
                <w:rFonts w:ascii="Arial" w:eastAsia="MS Mincho" w:hAnsi="Arial" w:cs="Arial"/>
                <w:sz w:val="20"/>
                <w:szCs w:val="20"/>
                <w:lang w:val="en-GB" w:eastAsia="ja-JP"/>
              </w:rPr>
            </w:pPr>
          </w:p>
        </w:tc>
      </w:tr>
    </w:tbl>
    <w:p w14:paraId="3413BA0B" w14:textId="2A2EA2DF" w:rsidR="004448EF" w:rsidRPr="004448EF" w:rsidRDefault="004448EF" w:rsidP="00DB1817">
      <w:pPr>
        <w:spacing w:before="120" w:after="120"/>
        <w:jc w:val="both"/>
        <w:rPr>
          <w:rFonts w:ascii="Arial" w:hAnsi="Arial" w:cs="Arial"/>
        </w:rPr>
      </w:pPr>
    </w:p>
    <w:sectPr w:rsidR="004448EF" w:rsidRPr="004448EF" w:rsidSect="00EC7BCD">
      <w:footerReference w:type="default" r:id="rId13"/>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41224B" w14:textId="77777777" w:rsidR="00F745CF" w:rsidRDefault="00F745CF">
      <w:pPr>
        <w:pStyle w:val="TAL"/>
      </w:pPr>
      <w:r>
        <w:separator/>
      </w:r>
    </w:p>
  </w:endnote>
  <w:endnote w:type="continuationSeparator" w:id="0">
    <w:p w14:paraId="22AA0D87" w14:textId="77777777" w:rsidR="00F745CF" w:rsidRDefault="00F745CF">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Yu Mincho">
    <w:altName w:val="Yu Gothic"/>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A3477" w14:textId="77777777" w:rsidR="00AE1777" w:rsidRDefault="00AE1777">
    <w:pPr>
      <w:pStyle w:val="Footer"/>
    </w:pPr>
    <w:r>
      <w:fldChar w:fldCharType="begin"/>
    </w:r>
    <w:r>
      <w:instrText xml:space="preserve"> PAGE   \* MERGEFORMAT </w:instrText>
    </w:r>
    <w:r>
      <w:fldChar w:fldCharType="separate"/>
    </w:r>
    <w:r>
      <w:t>7</w:t>
    </w:r>
    <w:r>
      <w:fldChar w:fldCharType="end"/>
    </w:r>
  </w:p>
  <w:p w14:paraId="0FBB99F7" w14:textId="77777777" w:rsidR="00AE1777" w:rsidRDefault="00AE1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677172" w14:textId="77777777" w:rsidR="00F745CF" w:rsidRDefault="00F745CF">
      <w:pPr>
        <w:pStyle w:val="TAL"/>
      </w:pPr>
      <w:r>
        <w:separator/>
      </w:r>
    </w:p>
  </w:footnote>
  <w:footnote w:type="continuationSeparator" w:id="0">
    <w:p w14:paraId="0F293A62" w14:textId="77777777" w:rsidR="00F745CF" w:rsidRDefault="00F745CF">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C1E6B15"/>
    <w:multiLevelType w:val="hybridMultilevel"/>
    <w:tmpl w:val="A3767D1A"/>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1CA650F8"/>
    <w:multiLevelType w:val="hybridMultilevel"/>
    <w:tmpl w:val="613C94B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249824FF"/>
    <w:multiLevelType w:val="hybridMultilevel"/>
    <w:tmpl w:val="067646F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2A9006D2"/>
    <w:multiLevelType w:val="hybridMultilevel"/>
    <w:tmpl w:val="5ACC9C8A"/>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32634358"/>
    <w:multiLevelType w:val="hybridMultilevel"/>
    <w:tmpl w:val="42865908"/>
    <w:lvl w:ilvl="0" w:tplc="A704DE8E">
      <w:start w:val="1"/>
      <w:numFmt w:val="bullet"/>
      <w:lvlText w:val=""/>
      <w:lvlJc w:val="left"/>
      <w:pPr>
        <w:ind w:left="480" w:hanging="480"/>
      </w:pPr>
      <w:rPr>
        <w:rFonts w:ascii="Wingdings" w:hAnsi="Wingdings"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6"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7" w15:restartNumberingAfterBreak="0">
    <w:nsid w:val="474E3AAE"/>
    <w:multiLevelType w:val="hybridMultilevel"/>
    <w:tmpl w:val="51020E3C"/>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4AF90253"/>
    <w:multiLevelType w:val="hybridMultilevel"/>
    <w:tmpl w:val="9FFC2B7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0" w15:restartNumberingAfterBreak="0">
    <w:nsid w:val="59601158"/>
    <w:multiLevelType w:val="hybridMultilevel"/>
    <w:tmpl w:val="30E8985E"/>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67C66B0E"/>
    <w:multiLevelType w:val="hybridMultilevel"/>
    <w:tmpl w:val="7F823160"/>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6C4613AF"/>
    <w:multiLevelType w:val="hybridMultilevel"/>
    <w:tmpl w:val="A7AE613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6F5D0F3E"/>
    <w:multiLevelType w:val="hybridMultilevel"/>
    <w:tmpl w:val="79A6570A"/>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6FE332E7"/>
    <w:multiLevelType w:val="hybridMultilevel"/>
    <w:tmpl w:val="21FC406C"/>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16" w15:restartNumberingAfterBreak="0">
    <w:nsid w:val="7A596D02"/>
    <w:multiLevelType w:val="hybridMultilevel"/>
    <w:tmpl w:val="80EEBA1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4090090">
    <w:abstractNumId w:val="6"/>
  </w:num>
  <w:num w:numId="2" w16cid:durableId="34239543">
    <w:abstractNumId w:val="17"/>
  </w:num>
  <w:num w:numId="3" w16cid:durableId="1342006978">
    <w:abstractNumId w:val="15"/>
  </w:num>
  <w:num w:numId="4" w16cid:durableId="575016082">
    <w:abstractNumId w:val="9"/>
  </w:num>
  <w:num w:numId="5" w16cid:durableId="1959094961">
    <w:abstractNumId w:val="0"/>
  </w:num>
  <w:num w:numId="6" w16cid:durableId="1276134648">
    <w:abstractNumId w:val="5"/>
  </w:num>
  <w:num w:numId="7" w16cid:durableId="1449469105">
    <w:abstractNumId w:val="7"/>
  </w:num>
  <w:num w:numId="8" w16cid:durableId="1983610865">
    <w:abstractNumId w:val="1"/>
  </w:num>
  <w:num w:numId="9" w16cid:durableId="1898739204">
    <w:abstractNumId w:val="15"/>
  </w:num>
  <w:num w:numId="10" w16cid:durableId="943998601">
    <w:abstractNumId w:val="15"/>
  </w:num>
  <w:num w:numId="11" w16cid:durableId="746734252">
    <w:abstractNumId w:val="9"/>
  </w:num>
  <w:num w:numId="12" w16cid:durableId="1855807197">
    <w:abstractNumId w:val="9"/>
  </w:num>
  <w:num w:numId="13" w16cid:durableId="1872566816">
    <w:abstractNumId w:val="16"/>
  </w:num>
  <w:num w:numId="14" w16cid:durableId="266624948">
    <w:abstractNumId w:val="8"/>
  </w:num>
  <w:num w:numId="15" w16cid:durableId="823203775">
    <w:abstractNumId w:val="9"/>
  </w:num>
  <w:num w:numId="16" w16cid:durableId="1466971703">
    <w:abstractNumId w:val="2"/>
  </w:num>
  <w:num w:numId="17" w16cid:durableId="555966899">
    <w:abstractNumId w:val="15"/>
  </w:num>
  <w:num w:numId="18" w16cid:durableId="752699614">
    <w:abstractNumId w:val="9"/>
  </w:num>
  <w:num w:numId="19" w16cid:durableId="470486923">
    <w:abstractNumId w:val="11"/>
  </w:num>
  <w:num w:numId="20" w16cid:durableId="558129354">
    <w:abstractNumId w:val="14"/>
  </w:num>
  <w:num w:numId="21" w16cid:durableId="447118750">
    <w:abstractNumId w:val="12"/>
  </w:num>
  <w:num w:numId="22" w16cid:durableId="183061773">
    <w:abstractNumId w:val="4"/>
  </w:num>
  <w:num w:numId="23" w16cid:durableId="1717588067">
    <w:abstractNumId w:val="3"/>
  </w:num>
  <w:num w:numId="24" w16cid:durableId="1363438128">
    <w:abstractNumId w:val="13"/>
  </w:num>
  <w:num w:numId="25" w16cid:durableId="1223908056">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9"/>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0103"/>
    <w:rsid w:val="0000054F"/>
    <w:rsid w:val="00000991"/>
    <w:rsid w:val="000009C7"/>
    <w:rsid w:val="00000DF3"/>
    <w:rsid w:val="0000248F"/>
    <w:rsid w:val="00002A0E"/>
    <w:rsid w:val="00002D05"/>
    <w:rsid w:val="00002D75"/>
    <w:rsid w:val="0000331E"/>
    <w:rsid w:val="000036FF"/>
    <w:rsid w:val="0000374A"/>
    <w:rsid w:val="00003DA1"/>
    <w:rsid w:val="0000420A"/>
    <w:rsid w:val="0000423F"/>
    <w:rsid w:val="0000426A"/>
    <w:rsid w:val="00004660"/>
    <w:rsid w:val="000047FD"/>
    <w:rsid w:val="00004A7C"/>
    <w:rsid w:val="00004B24"/>
    <w:rsid w:val="00004F1A"/>
    <w:rsid w:val="00004F31"/>
    <w:rsid w:val="000051D6"/>
    <w:rsid w:val="00005242"/>
    <w:rsid w:val="00005804"/>
    <w:rsid w:val="00005B55"/>
    <w:rsid w:val="00006332"/>
    <w:rsid w:val="000063E4"/>
    <w:rsid w:val="00006420"/>
    <w:rsid w:val="000068B2"/>
    <w:rsid w:val="00006927"/>
    <w:rsid w:val="00006F30"/>
    <w:rsid w:val="00006F97"/>
    <w:rsid w:val="00007250"/>
    <w:rsid w:val="000073A7"/>
    <w:rsid w:val="00007727"/>
    <w:rsid w:val="00007985"/>
    <w:rsid w:val="00007CE0"/>
    <w:rsid w:val="0001078D"/>
    <w:rsid w:val="00010A62"/>
    <w:rsid w:val="00010ADC"/>
    <w:rsid w:val="00010C45"/>
    <w:rsid w:val="00011057"/>
    <w:rsid w:val="00011184"/>
    <w:rsid w:val="0001120E"/>
    <w:rsid w:val="00011265"/>
    <w:rsid w:val="00011453"/>
    <w:rsid w:val="0001149F"/>
    <w:rsid w:val="00011713"/>
    <w:rsid w:val="0001196F"/>
    <w:rsid w:val="0001210C"/>
    <w:rsid w:val="00012144"/>
    <w:rsid w:val="00012217"/>
    <w:rsid w:val="00013451"/>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DD1"/>
    <w:rsid w:val="00016E31"/>
    <w:rsid w:val="00016FAE"/>
    <w:rsid w:val="00016FD5"/>
    <w:rsid w:val="00016FF0"/>
    <w:rsid w:val="00017107"/>
    <w:rsid w:val="00017A0D"/>
    <w:rsid w:val="00017B80"/>
    <w:rsid w:val="00017D8A"/>
    <w:rsid w:val="00017FF9"/>
    <w:rsid w:val="000200DD"/>
    <w:rsid w:val="000207A3"/>
    <w:rsid w:val="00020ADD"/>
    <w:rsid w:val="00020E1C"/>
    <w:rsid w:val="00020FFB"/>
    <w:rsid w:val="000216BC"/>
    <w:rsid w:val="000219AC"/>
    <w:rsid w:val="00021DF4"/>
    <w:rsid w:val="00021F10"/>
    <w:rsid w:val="0002218A"/>
    <w:rsid w:val="0002222E"/>
    <w:rsid w:val="00022A1C"/>
    <w:rsid w:val="00023418"/>
    <w:rsid w:val="000235B8"/>
    <w:rsid w:val="000235EC"/>
    <w:rsid w:val="00023A66"/>
    <w:rsid w:val="00023AE2"/>
    <w:rsid w:val="000244C9"/>
    <w:rsid w:val="000245E4"/>
    <w:rsid w:val="00024665"/>
    <w:rsid w:val="00024762"/>
    <w:rsid w:val="00024983"/>
    <w:rsid w:val="00024B57"/>
    <w:rsid w:val="000257A4"/>
    <w:rsid w:val="00025A52"/>
    <w:rsid w:val="000262E0"/>
    <w:rsid w:val="000264C7"/>
    <w:rsid w:val="00026517"/>
    <w:rsid w:val="000266A5"/>
    <w:rsid w:val="00026CD3"/>
    <w:rsid w:val="00026D3A"/>
    <w:rsid w:val="00026EEC"/>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4A1"/>
    <w:rsid w:val="00033B05"/>
    <w:rsid w:val="00033B4D"/>
    <w:rsid w:val="00033CCF"/>
    <w:rsid w:val="00034166"/>
    <w:rsid w:val="000343C9"/>
    <w:rsid w:val="00034464"/>
    <w:rsid w:val="00034660"/>
    <w:rsid w:val="000348B8"/>
    <w:rsid w:val="0003491E"/>
    <w:rsid w:val="0003498C"/>
    <w:rsid w:val="00034A4D"/>
    <w:rsid w:val="00034D62"/>
    <w:rsid w:val="00034F93"/>
    <w:rsid w:val="000350E7"/>
    <w:rsid w:val="00035323"/>
    <w:rsid w:val="000354F4"/>
    <w:rsid w:val="000358D4"/>
    <w:rsid w:val="0003597F"/>
    <w:rsid w:val="00035B08"/>
    <w:rsid w:val="00035BCE"/>
    <w:rsid w:val="000363DE"/>
    <w:rsid w:val="0003653A"/>
    <w:rsid w:val="0003699F"/>
    <w:rsid w:val="00036FA8"/>
    <w:rsid w:val="000370C3"/>
    <w:rsid w:val="000371DF"/>
    <w:rsid w:val="0003726E"/>
    <w:rsid w:val="00037A9E"/>
    <w:rsid w:val="00037C0A"/>
    <w:rsid w:val="00040B33"/>
    <w:rsid w:val="00040F05"/>
    <w:rsid w:val="00041094"/>
    <w:rsid w:val="00041191"/>
    <w:rsid w:val="000412E0"/>
    <w:rsid w:val="00041470"/>
    <w:rsid w:val="000414B5"/>
    <w:rsid w:val="000415B7"/>
    <w:rsid w:val="00041A22"/>
    <w:rsid w:val="00041B84"/>
    <w:rsid w:val="00042441"/>
    <w:rsid w:val="000428DF"/>
    <w:rsid w:val="00042D34"/>
    <w:rsid w:val="00043405"/>
    <w:rsid w:val="00043468"/>
    <w:rsid w:val="00043CDC"/>
    <w:rsid w:val="00043F06"/>
    <w:rsid w:val="000440A0"/>
    <w:rsid w:val="0004447C"/>
    <w:rsid w:val="00044729"/>
    <w:rsid w:val="00044BD0"/>
    <w:rsid w:val="00044CE9"/>
    <w:rsid w:val="00044FA7"/>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748"/>
    <w:rsid w:val="00047B84"/>
    <w:rsid w:val="000500A2"/>
    <w:rsid w:val="00050679"/>
    <w:rsid w:val="000506DC"/>
    <w:rsid w:val="00050936"/>
    <w:rsid w:val="00050AB9"/>
    <w:rsid w:val="00050FB5"/>
    <w:rsid w:val="000517D9"/>
    <w:rsid w:val="000519F3"/>
    <w:rsid w:val="00051B79"/>
    <w:rsid w:val="00051D4C"/>
    <w:rsid w:val="00051E85"/>
    <w:rsid w:val="0005249D"/>
    <w:rsid w:val="000524B1"/>
    <w:rsid w:val="000524B4"/>
    <w:rsid w:val="000528EE"/>
    <w:rsid w:val="00052995"/>
    <w:rsid w:val="00052A0E"/>
    <w:rsid w:val="00052B1E"/>
    <w:rsid w:val="00052C93"/>
    <w:rsid w:val="00052FA2"/>
    <w:rsid w:val="0005301C"/>
    <w:rsid w:val="000530FC"/>
    <w:rsid w:val="00053204"/>
    <w:rsid w:val="00053320"/>
    <w:rsid w:val="00053608"/>
    <w:rsid w:val="00053B1F"/>
    <w:rsid w:val="000541B0"/>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0E5C"/>
    <w:rsid w:val="0006184D"/>
    <w:rsid w:val="00061B50"/>
    <w:rsid w:val="000623E2"/>
    <w:rsid w:val="00062BA4"/>
    <w:rsid w:val="00062D5D"/>
    <w:rsid w:val="00063143"/>
    <w:rsid w:val="00063252"/>
    <w:rsid w:val="000634DE"/>
    <w:rsid w:val="000637C2"/>
    <w:rsid w:val="00063C5D"/>
    <w:rsid w:val="00063DD6"/>
    <w:rsid w:val="00063E8E"/>
    <w:rsid w:val="00063FE8"/>
    <w:rsid w:val="0006478B"/>
    <w:rsid w:val="00064DD9"/>
    <w:rsid w:val="00064E7D"/>
    <w:rsid w:val="00064F3A"/>
    <w:rsid w:val="000653B1"/>
    <w:rsid w:val="0006586E"/>
    <w:rsid w:val="000658B7"/>
    <w:rsid w:val="00065EF2"/>
    <w:rsid w:val="00066193"/>
    <w:rsid w:val="000663FD"/>
    <w:rsid w:val="00066900"/>
    <w:rsid w:val="000669CF"/>
    <w:rsid w:val="00066A62"/>
    <w:rsid w:val="00066DA1"/>
    <w:rsid w:val="00067172"/>
    <w:rsid w:val="00067257"/>
    <w:rsid w:val="000673E1"/>
    <w:rsid w:val="00067A28"/>
    <w:rsid w:val="00067A64"/>
    <w:rsid w:val="00070488"/>
    <w:rsid w:val="000706B5"/>
    <w:rsid w:val="00070781"/>
    <w:rsid w:val="00070947"/>
    <w:rsid w:val="00070B7C"/>
    <w:rsid w:val="00070C9C"/>
    <w:rsid w:val="00070F56"/>
    <w:rsid w:val="000713EB"/>
    <w:rsid w:val="00071865"/>
    <w:rsid w:val="00071B04"/>
    <w:rsid w:val="0007222E"/>
    <w:rsid w:val="0007267B"/>
    <w:rsid w:val="00072A47"/>
    <w:rsid w:val="00072A93"/>
    <w:rsid w:val="00072DF5"/>
    <w:rsid w:val="00073F74"/>
    <w:rsid w:val="00073F79"/>
    <w:rsid w:val="00074AEB"/>
    <w:rsid w:val="00074F6E"/>
    <w:rsid w:val="00074FB4"/>
    <w:rsid w:val="00075048"/>
    <w:rsid w:val="00075820"/>
    <w:rsid w:val="00075D95"/>
    <w:rsid w:val="00076921"/>
    <w:rsid w:val="00076AB1"/>
    <w:rsid w:val="00076DA4"/>
    <w:rsid w:val="000770E1"/>
    <w:rsid w:val="000771A9"/>
    <w:rsid w:val="00077519"/>
    <w:rsid w:val="00077A44"/>
    <w:rsid w:val="00077AA6"/>
    <w:rsid w:val="00077BB7"/>
    <w:rsid w:val="00077C91"/>
    <w:rsid w:val="00077D9E"/>
    <w:rsid w:val="0008028B"/>
    <w:rsid w:val="00080493"/>
    <w:rsid w:val="0008101D"/>
    <w:rsid w:val="00081843"/>
    <w:rsid w:val="00081BB5"/>
    <w:rsid w:val="00081E2B"/>
    <w:rsid w:val="0008209D"/>
    <w:rsid w:val="00082478"/>
    <w:rsid w:val="00082D36"/>
    <w:rsid w:val="000831CE"/>
    <w:rsid w:val="00083FEA"/>
    <w:rsid w:val="000840BA"/>
    <w:rsid w:val="00084136"/>
    <w:rsid w:val="000841A0"/>
    <w:rsid w:val="000841FD"/>
    <w:rsid w:val="00084612"/>
    <w:rsid w:val="00084A61"/>
    <w:rsid w:val="00084A9F"/>
    <w:rsid w:val="00084B68"/>
    <w:rsid w:val="00085042"/>
    <w:rsid w:val="00086225"/>
    <w:rsid w:val="00086319"/>
    <w:rsid w:val="00086675"/>
    <w:rsid w:val="000866C9"/>
    <w:rsid w:val="00086C4E"/>
    <w:rsid w:val="0008728C"/>
    <w:rsid w:val="00087334"/>
    <w:rsid w:val="00087846"/>
    <w:rsid w:val="00087874"/>
    <w:rsid w:val="00087F70"/>
    <w:rsid w:val="0009018B"/>
    <w:rsid w:val="0009026F"/>
    <w:rsid w:val="00090311"/>
    <w:rsid w:val="00090513"/>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338"/>
    <w:rsid w:val="0009633D"/>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241"/>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1D25"/>
    <w:rsid w:val="000A2082"/>
    <w:rsid w:val="000A3564"/>
    <w:rsid w:val="000A3672"/>
    <w:rsid w:val="000A4A89"/>
    <w:rsid w:val="000A51B1"/>
    <w:rsid w:val="000A54D7"/>
    <w:rsid w:val="000A583C"/>
    <w:rsid w:val="000A5C81"/>
    <w:rsid w:val="000A5CB4"/>
    <w:rsid w:val="000A696B"/>
    <w:rsid w:val="000A6BED"/>
    <w:rsid w:val="000A6E9C"/>
    <w:rsid w:val="000A70A0"/>
    <w:rsid w:val="000A73A1"/>
    <w:rsid w:val="000A7A44"/>
    <w:rsid w:val="000A7DA0"/>
    <w:rsid w:val="000A7E7E"/>
    <w:rsid w:val="000A7F79"/>
    <w:rsid w:val="000B00EC"/>
    <w:rsid w:val="000B010B"/>
    <w:rsid w:val="000B01DD"/>
    <w:rsid w:val="000B0212"/>
    <w:rsid w:val="000B02BB"/>
    <w:rsid w:val="000B0B05"/>
    <w:rsid w:val="000B0B8D"/>
    <w:rsid w:val="000B0E49"/>
    <w:rsid w:val="000B0F4B"/>
    <w:rsid w:val="000B107C"/>
    <w:rsid w:val="000B1234"/>
    <w:rsid w:val="000B17AF"/>
    <w:rsid w:val="000B18AD"/>
    <w:rsid w:val="000B1ED5"/>
    <w:rsid w:val="000B2030"/>
    <w:rsid w:val="000B2125"/>
    <w:rsid w:val="000B22CA"/>
    <w:rsid w:val="000B259B"/>
    <w:rsid w:val="000B299C"/>
    <w:rsid w:val="000B2AE8"/>
    <w:rsid w:val="000B2D23"/>
    <w:rsid w:val="000B3037"/>
    <w:rsid w:val="000B3227"/>
    <w:rsid w:val="000B332B"/>
    <w:rsid w:val="000B338F"/>
    <w:rsid w:val="000B35BD"/>
    <w:rsid w:val="000B3C4A"/>
    <w:rsid w:val="000B4123"/>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76A"/>
    <w:rsid w:val="000B7815"/>
    <w:rsid w:val="000B7920"/>
    <w:rsid w:val="000B7A89"/>
    <w:rsid w:val="000B7B44"/>
    <w:rsid w:val="000B7BF6"/>
    <w:rsid w:val="000C0041"/>
    <w:rsid w:val="000C01C4"/>
    <w:rsid w:val="000C0200"/>
    <w:rsid w:val="000C0413"/>
    <w:rsid w:val="000C09A3"/>
    <w:rsid w:val="000C0D03"/>
    <w:rsid w:val="000C1632"/>
    <w:rsid w:val="000C16D4"/>
    <w:rsid w:val="000C1A43"/>
    <w:rsid w:val="000C1A87"/>
    <w:rsid w:val="000C216C"/>
    <w:rsid w:val="000C2A48"/>
    <w:rsid w:val="000C2ACB"/>
    <w:rsid w:val="000C2DD7"/>
    <w:rsid w:val="000C3326"/>
    <w:rsid w:val="000C3818"/>
    <w:rsid w:val="000C387A"/>
    <w:rsid w:val="000C3A73"/>
    <w:rsid w:val="000C3A74"/>
    <w:rsid w:val="000C3B9D"/>
    <w:rsid w:val="000C3E9B"/>
    <w:rsid w:val="000C4287"/>
    <w:rsid w:val="000C4888"/>
    <w:rsid w:val="000C4A13"/>
    <w:rsid w:val="000C4F44"/>
    <w:rsid w:val="000C5119"/>
    <w:rsid w:val="000C51C9"/>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54A"/>
    <w:rsid w:val="000D48AF"/>
    <w:rsid w:val="000D4A71"/>
    <w:rsid w:val="000D4B78"/>
    <w:rsid w:val="000D5252"/>
    <w:rsid w:val="000D5403"/>
    <w:rsid w:val="000D572E"/>
    <w:rsid w:val="000D577F"/>
    <w:rsid w:val="000D57FE"/>
    <w:rsid w:val="000D5904"/>
    <w:rsid w:val="000D59B3"/>
    <w:rsid w:val="000D5C8A"/>
    <w:rsid w:val="000D6311"/>
    <w:rsid w:val="000D6AF8"/>
    <w:rsid w:val="000D6E96"/>
    <w:rsid w:val="000D72AB"/>
    <w:rsid w:val="000D72DC"/>
    <w:rsid w:val="000D743D"/>
    <w:rsid w:val="000D7A7E"/>
    <w:rsid w:val="000D7AC5"/>
    <w:rsid w:val="000E003E"/>
    <w:rsid w:val="000E04BE"/>
    <w:rsid w:val="000E07F5"/>
    <w:rsid w:val="000E088B"/>
    <w:rsid w:val="000E0F16"/>
    <w:rsid w:val="000E0FD3"/>
    <w:rsid w:val="000E1035"/>
    <w:rsid w:val="000E111D"/>
    <w:rsid w:val="000E139F"/>
    <w:rsid w:val="000E1548"/>
    <w:rsid w:val="000E1905"/>
    <w:rsid w:val="000E1B80"/>
    <w:rsid w:val="000E1C83"/>
    <w:rsid w:val="000E1D18"/>
    <w:rsid w:val="000E1E07"/>
    <w:rsid w:val="000E1F91"/>
    <w:rsid w:val="000E1FDE"/>
    <w:rsid w:val="000E20ED"/>
    <w:rsid w:val="000E23BE"/>
    <w:rsid w:val="000E2730"/>
    <w:rsid w:val="000E2B9E"/>
    <w:rsid w:val="000E3039"/>
    <w:rsid w:val="000E3058"/>
    <w:rsid w:val="000E3079"/>
    <w:rsid w:val="000E323A"/>
    <w:rsid w:val="000E32E0"/>
    <w:rsid w:val="000E340F"/>
    <w:rsid w:val="000E365F"/>
    <w:rsid w:val="000E3BF5"/>
    <w:rsid w:val="000E3C08"/>
    <w:rsid w:val="000E3D64"/>
    <w:rsid w:val="000E40A2"/>
    <w:rsid w:val="000E4614"/>
    <w:rsid w:val="000E4A18"/>
    <w:rsid w:val="000E4A4B"/>
    <w:rsid w:val="000E4C40"/>
    <w:rsid w:val="000E4F17"/>
    <w:rsid w:val="000E56B0"/>
    <w:rsid w:val="000E573D"/>
    <w:rsid w:val="000E5A0A"/>
    <w:rsid w:val="000E6229"/>
    <w:rsid w:val="000E62EC"/>
    <w:rsid w:val="000E62F5"/>
    <w:rsid w:val="000E6438"/>
    <w:rsid w:val="000E69F1"/>
    <w:rsid w:val="000E6ADE"/>
    <w:rsid w:val="000E6CBE"/>
    <w:rsid w:val="000E7063"/>
    <w:rsid w:val="000E7B7D"/>
    <w:rsid w:val="000F03CA"/>
    <w:rsid w:val="000F05CF"/>
    <w:rsid w:val="000F05FB"/>
    <w:rsid w:val="000F085D"/>
    <w:rsid w:val="000F0EC8"/>
    <w:rsid w:val="000F1617"/>
    <w:rsid w:val="000F1C33"/>
    <w:rsid w:val="000F2CBB"/>
    <w:rsid w:val="000F2D73"/>
    <w:rsid w:val="000F2EE0"/>
    <w:rsid w:val="000F2F26"/>
    <w:rsid w:val="000F2F2E"/>
    <w:rsid w:val="000F302D"/>
    <w:rsid w:val="000F3310"/>
    <w:rsid w:val="000F33BA"/>
    <w:rsid w:val="000F37FB"/>
    <w:rsid w:val="000F4549"/>
    <w:rsid w:val="000F4652"/>
    <w:rsid w:val="000F4EF3"/>
    <w:rsid w:val="000F4F78"/>
    <w:rsid w:val="000F5021"/>
    <w:rsid w:val="000F5057"/>
    <w:rsid w:val="000F54BC"/>
    <w:rsid w:val="000F558F"/>
    <w:rsid w:val="000F5CC8"/>
    <w:rsid w:val="000F606C"/>
    <w:rsid w:val="000F6798"/>
    <w:rsid w:val="000F6C03"/>
    <w:rsid w:val="000F6EE5"/>
    <w:rsid w:val="000F751E"/>
    <w:rsid w:val="000F763C"/>
    <w:rsid w:val="000F7D52"/>
    <w:rsid w:val="00100446"/>
    <w:rsid w:val="001004B3"/>
    <w:rsid w:val="00100575"/>
    <w:rsid w:val="00100937"/>
    <w:rsid w:val="001009C3"/>
    <w:rsid w:val="00100DB7"/>
    <w:rsid w:val="00100FC5"/>
    <w:rsid w:val="00101022"/>
    <w:rsid w:val="00101087"/>
    <w:rsid w:val="00101420"/>
    <w:rsid w:val="001018E2"/>
    <w:rsid w:val="0010195B"/>
    <w:rsid w:val="00101C08"/>
    <w:rsid w:val="00101E79"/>
    <w:rsid w:val="00102416"/>
    <w:rsid w:val="001024E4"/>
    <w:rsid w:val="00102785"/>
    <w:rsid w:val="001029CE"/>
    <w:rsid w:val="00102C04"/>
    <w:rsid w:val="00103292"/>
    <w:rsid w:val="00103434"/>
    <w:rsid w:val="00103581"/>
    <w:rsid w:val="00103E67"/>
    <w:rsid w:val="0010407F"/>
    <w:rsid w:val="001040B6"/>
    <w:rsid w:val="001041C6"/>
    <w:rsid w:val="0010432E"/>
    <w:rsid w:val="001047DE"/>
    <w:rsid w:val="00104AE6"/>
    <w:rsid w:val="00105425"/>
    <w:rsid w:val="00105462"/>
    <w:rsid w:val="00105747"/>
    <w:rsid w:val="00105A75"/>
    <w:rsid w:val="00105ABB"/>
    <w:rsid w:val="00105BF6"/>
    <w:rsid w:val="001061A5"/>
    <w:rsid w:val="00106A36"/>
    <w:rsid w:val="00106B1D"/>
    <w:rsid w:val="00106DAC"/>
    <w:rsid w:val="00106E5C"/>
    <w:rsid w:val="00106F4F"/>
    <w:rsid w:val="001070F3"/>
    <w:rsid w:val="00107180"/>
    <w:rsid w:val="0010742C"/>
    <w:rsid w:val="001077B6"/>
    <w:rsid w:val="00107ACC"/>
    <w:rsid w:val="00107C9F"/>
    <w:rsid w:val="00107FAB"/>
    <w:rsid w:val="00110F55"/>
    <w:rsid w:val="0011102B"/>
    <w:rsid w:val="001118BE"/>
    <w:rsid w:val="00111A08"/>
    <w:rsid w:val="00111A0F"/>
    <w:rsid w:val="00111B66"/>
    <w:rsid w:val="00111C9C"/>
    <w:rsid w:val="00112549"/>
    <w:rsid w:val="00112C63"/>
    <w:rsid w:val="001133CB"/>
    <w:rsid w:val="001135EC"/>
    <w:rsid w:val="00113C66"/>
    <w:rsid w:val="00113F64"/>
    <w:rsid w:val="001140CD"/>
    <w:rsid w:val="00114754"/>
    <w:rsid w:val="00114768"/>
    <w:rsid w:val="00114FC4"/>
    <w:rsid w:val="00114FCA"/>
    <w:rsid w:val="00115117"/>
    <w:rsid w:val="001152F9"/>
    <w:rsid w:val="001153A8"/>
    <w:rsid w:val="0011570B"/>
    <w:rsid w:val="001157F3"/>
    <w:rsid w:val="00115B52"/>
    <w:rsid w:val="00115F54"/>
    <w:rsid w:val="00116501"/>
    <w:rsid w:val="001165E7"/>
    <w:rsid w:val="001166BE"/>
    <w:rsid w:val="001169F2"/>
    <w:rsid w:val="00116B68"/>
    <w:rsid w:val="0011704A"/>
    <w:rsid w:val="0011714D"/>
    <w:rsid w:val="001175C0"/>
    <w:rsid w:val="00117A8F"/>
    <w:rsid w:val="001200B6"/>
    <w:rsid w:val="00120304"/>
    <w:rsid w:val="001203EA"/>
    <w:rsid w:val="0012044E"/>
    <w:rsid w:val="001208C1"/>
    <w:rsid w:val="00120A18"/>
    <w:rsid w:val="00120E47"/>
    <w:rsid w:val="00120EEF"/>
    <w:rsid w:val="00121979"/>
    <w:rsid w:val="00121CB1"/>
    <w:rsid w:val="00121DA7"/>
    <w:rsid w:val="00122172"/>
    <w:rsid w:val="00122655"/>
    <w:rsid w:val="00122752"/>
    <w:rsid w:val="001227B6"/>
    <w:rsid w:val="00122843"/>
    <w:rsid w:val="001229C5"/>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74C6"/>
    <w:rsid w:val="00127B8E"/>
    <w:rsid w:val="00127CBC"/>
    <w:rsid w:val="001302C8"/>
    <w:rsid w:val="00130510"/>
    <w:rsid w:val="001306AA"/>
    <w:rsid w:val="00130FB7"/>
    <w:rsid w:val="001311C3"/>
    <w:rsid w:val="001314A0"/>
    <w:rsid w:val="00131A79"/>
    <w:rsid w:val="0013226E"/>
    <w:rsid w:val="0013275C"/>
    <w:rsid w:val="00132802"/>
    <w:rsid w:val="001328F7"/>
    <w:rsid w:val="0013297C"/>
    <w:rsid w:val="00132A1B"/>
    <w:rsid w:val="00133239"/>
    <w:rsid w:val="00133758"/>
    <w:rsid w:val="00133BBA"/>
    <w:rsid w:val="00133D36"/>
    <w:rsid w:val="00133D61"/>
    <w:rsid w:val="001341E3"/>
    <w:rsid w:val="001349FE"/>
    <w:rsid w:val="00134ABF"/>
    <w:rsid w:val="00134D82"/>
    <w:rsid w:val="001352BE"/>
    <w:rsid w:val="001355E7"/>
    <w:rsid w:val="00135895"/>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94B"/>
    <w:rsid w:val="00144BD2"/>
    <w:rsid w:val="00144ED0"/>
    <w:rsid w:val="00145581"/>
    <w:rsid w:val="001455BE"/>
    <w:rsid w:val="00145A63"/>
    <w:rsid w:val="00145B02"/>
    <w:rsid w:val="00145CC1"/>
    <w:rsid w:val="00145D63"/>
    <w:rsid w:val="0014605E"/>
    <w:rsid w:val="0014606A"/>
    <w:rsid w:val="0014664A"/>
    <w:rsid w:val="001468C6"/>
    <w:rsid w:val="00146C7C"/>
    <w:rsid w:val="00146F2C"/>
    <w:rsid w:val="00147188"/>
    <w:rsid w:val="00147792"/>
    <w:rsid w:val="0014780B"/>
    <w:rsid w:val="00147C32"/>
    <w:rsid w:val="00147E9F"/>
    <w:rsid w:val="0015004C"/>
    <w:rsid w:val="00150718"/>
    <w:rsid w:val="001507FA"/>
    <w:rsid w:val="00151132"/>
    <w:rsid w:val="001513BB"/>
    <w:rsid w:val="0015153B"/>
    <w:rsid w:val="00151755"/>
    <w:rsid w:val="00151A8B"/>
    <w:rsid w:val="00151A8E"/>
    <w:rsid w:val="00151AB8"/>
    <w:rsid w:val="00151E0E"/>
    <w:rsid w:val="0015207B"/>
    <w:rsid w:val="001523B5"/>
    <w:rsid w:val="001524C9"/>
    <w:rsid w:val="0015333F"/>
    <w:rsid w:val="00153B8F"/>
    <w:rsid w:val="00153FE5"/>
    <w:rsid w:val="0015419B"/>
    <w:rsid w:val="001549C6"/>
    <w:rsid w:val="001549CE"/>
    <w:rsid w:val="00154E20"/>
    <w:rsid w:val="00154F60"/>
    <w:rsid w:val="00155976"/>
    <w:rsid w:val="0015646B"/>
    <w:rsid w:val="00156604"/>
    <w:rsid w:val="001566D5"/>
    <w:rsid w:val="00156CDD"/>
    <w:rsid w:val="0015728E"/>
    <w:rsid w:val="0015750D"/>
    <w:rsid w:val="001576E1"/>
    <w:rsid w:val="001605DE"/>
    <w:rsid w:val="001605FC"/>
    <w:rsid w:val="00160DDE"/>
    <w:rsid w:val="00161C87"/>
    <w:rsid w:val="00161CD6"/>
    <w:rsid w:val="001626D5"/>
    <w:rsid w:val="001628D3"/>
    <w:rsid w:val="00162B79"/>
    <w:rsid w:val="00162BC7"/>
    <w:rsid w:val="00162C88"/>
    <w:rsid w:val="00162C94"/>
    <w:rsid w:val="00162ED3"/>
    <w:rsid w:val="00163AC7"/>
    <w:rsid w:val="00163B8E"/>
    <w:rsid w:val="001641CC"/>
    <w:rsid w:val="001645C2"/>
    <w:rsid w:val="00164AD1"/>
    <w:rsid w:val="00164B30"/>
    <w:rsid w:val="001655B2"/>
    <w:rsid w:val="001655B7"/>
    <w:rsid w:val="001656FB"/>
    <w:rsid w:val="00165731"/>
    <w:rsid w:val="001658EA"/>
    <w:rsid w:val="00165DFF"/>
    <w:rsid w:val="001662F8"/>
    <w:rsid w:val="0016635A"/>
    <w:rsid w:val="0016681E"/>
    <w:rsid w:val="00166A17"/>
    <w:rsid w:val="00166B95"/>
    <w:rsid w:val="00166D4E"/>
    <w:rsid w:val="001704CB"/>
    <w:rsid w:val="0017059A"/>
    <w:rsid w:val="001709FA"/>
    <w:rsid w:val="00170B0C"/>
    <w:rsid w:val="00170DD5"/>
    <w:rsid w:val="00170F4B"/>
    <w:rsid w:val="00170FC7"/>
    <w:rsid w:val="00170FFA"/>
    <w:rsid w:val="00171766"/>
    <w:rsid w:val="00171B49"/>
    <w:rsid w:val="00172490"/>
    <w:rsid w:val="001728DB"/>
    <w:rsid w:val="00172C0E"/>
    <w:rsid w:val="001734E6"/>
    <w:rsid w:val="00173D67"/>
    <w:rsid w:val="00174572"/>
    <w:rsid w:val="001746C0"/>
    <w:rsid w:val="0017494B"/>
    <w:rsid w:val="00174C0E"/>
    <w:rsid w:val="00174CE4"/>
    <w:rsid w:val="00174D0F"/>
    <w:rsid w:val="00174D20"/>
    <w:rsid w:val="00174F71"/>
    <w:rsid w:val="0017571B"/>
    <w:rsid w:val="00175ACD"/>
    <w:rsid w:val="00175B9B"/>
    <w:rsid w:val="00175E68"/>
    <w:rsid w:val="0017655B"/>
    <w:rsid w:val="00176AB6"/>
    <w:rsid w:val="00176E15"/>
    <w:rsid w:val="00177584"/>
    <w:rsid w:val="001776F7"/>
    <w:rsid w:val="0017797E"/>
    <w:rsid w:val="00177B0B"/>
    <w:rsid w:val="00177FC6"/>
    <w:rsid w:val="00180C1A"/>
    <w:rsid w:val="00181D43"/>
    <w:rsid w:val="00181E7B"/>
    <w:rsid w:val="0018218F"/>
    <w:rsid w:val="00182276"/>
    <w:rsid w:val="001823B6"/>
    <w:rsid w:val="00182491"/>
    <w:rsid w:val="001825A1"/>
    <w:rsid w:val="001825B0"/>
    <w:rsid w:val="0018272A"/>
    <w:rsid w:val="001828DC"/>
    <w:rsid w:val="001829CB"/>
    <w:rsid w:val="00183191"/>
    <w:rsid w:val="0018359C"/>
    <w:rsid w:val="001835B6"/>
    <w:rsid w:val="00183952"/>
    <w:rsid w:val="00183DDA"/>
    <w:rsid w:val="00183FA9"/>
    <w:rsid w:val="00184181"/>
    <w:rsid w:val="00184A69"/>
    <w:rsid w:val="00185585"/>
    <w:rsid w:val="001860B1"/>
    <w:rsid w:val="00186579"/>
    <w:rsid w:val="00186592"/>
    <w:rsid w:val="00186B09"/>
    <w:rsid w:val="001879AB"/>
    <w:rsid w:val="00187C05"/>
    <w:rsid w:val="00187C52"/>
    <w:rsid w:val="00187E81"/>
    <w:rsid w:val="00190227"/>
    <w:rsid w:val="0019043D"/>
    <w:rsid w:val="00190B96"/>
    <w:rsid w:val="00190D3E"/>
    <w:rsid w:val="00190DC8"/>
    <w:rsid w:val="00190F18"/>
    <w:rsid w:val="00191210"/>
    <w:rsid w:val="00191A81"/>
    <w:rsid w:val="00191ED9"/>
    <w:rsid w:val="00192197"/>
    <w:rsid w:val="001921D8"/>
    <w:rsid w:val="00192890"/>
    <w:rsid w:val="00192C9A"/>
    <w:rsid w:val="00193E39"/>
    <w:rsid w:val="00193E8D"/>
    <w:rsid w:val="00194481"/>
    <w:rsid w:val="00194496"/>
    <w:rsid w:val="00194565"/>
    <w:rsid w:val="00194618"/>
    <w:rsid w:val="00194725"/>
    <w:rsid w:val="001952C7"/>
    <w:rsid w:val="00195C5E"/>
    <w:rsid w:val="00195D6D"/>
    <w:rsid w:val="00196218"/>
    <w:rsid w:val="00196448"/>
    <w:rsid w:val="0019654B"/>
    <w:rsid w:val="0019679D"/>
    <w:rsid w:val="00196F4D"/>
    <w:rsid w:val="00196FDB"/>
    <w:rsid w:val="001971C2"/>
    <w:rsid w:val="00197768"/>
    <w:rsid w:val="0019789E"/>
    <w:rsid w:val="00197948"/>
    <w:rsid w:val="00197DE2"/>
    <w:rsid w:val="001A0685"/>
    <w:rsid w:val="001A07EB"/>
    <w:rsid w:val="001A099B"/>
    <w:rsid w:val="001A0D52"/>
    <w:rsid w:val="001A0E1B"/>
    <w:rsid w:val="001A0ECF"/>
    <w:rsid w:val="001A17A1"/>
    <w:rsid w:val="001A1865"/>
    <w:rsid w:val="001A198F"/>
    <w:rsid w:val="001A1A8A"/>
    <w:rsid w:val="001A1F5A"/>
    <w:rsid w:val="001A2537"/>
    <w:rsid w:val="001A26E7"/>
    <w:rsid w:val="001A2A66"/>
    <w:rsid w:val="001A2AE5"/>
    <w:rsid w:val="001A2B66"/>
    <w:rsid w:val="001A331F"/>
    <w:rsid w:val="001A3A94"/>
    <w:rsid w:val="001A3F63"/>
    <w:rsid w:val="001A405E"/>
    <w:rsid w:val="001A4149"/>
    <w:rsid w:val="001A421A"/>
    <w:rsid w:val="001A42C3"/>
    <w:rsid w:val="001A4630"/>
    <w:rsid w:val="001A4AE1"/>
    <w:rsid w:val="001A4D64"/>
    <w:rsid w:val="001A50A3"/>
    <w:rsid w:val="001A513B"/>
    <w:rsid w:val="001A5590"/>
    <w:rsid w:val="001A59A6"/>
    <w:rsid w:val="001A5E8A"/>
    <w:rsid w:val="001A6047"/>
    <w:rsid w:val="001A607F"/>
    <w:rsid w:val="001A60D5"/>
    <w:rsid w:val="001A61D8"/>
    <w:rsid w:val="001A6230"/>
    <w:rsid w:val="001A6389"/>
    <w:rsid w:val="001A63DD"/>
    <w:rsid w:val="001A64A2"/>
    <w:rsid w:val="001A6A2B"/>
    <w:rsid w:val="001A6BAF"/>
    <w:rsid w:val="001A6DA4"/>
    <w:rsid w:val="001A7307"/>
    <w:rsid w:val="001A7BBE"/>
    <w:rsid w:val="001A7C10"/>
    <w:rsid w:val="001A7D60"/>
    <w:rsid w:val="001A7FA6"/>
    <w:rsid w:val="001B04E1"/>
    <w:rsid w:val="001B0868"/>
    <w:rsid w:val="001B0A5C"/>
    <w:rsid w:val="001B0A84"/>
    <w:rsid w:val="001B0C18"/>
    <w:rsid w:val="001B0EAB"/>
    <w:rsid w:val="001B1397"/>
    <w:rsid w:val="001B1611"/>
    <w:rsid w:val="001B18AF"/>
    <w:rsid w:val="001B1A86"/>
    <w:rsid w:val="001B1B40"/>
    <w:rsid w:val="001B1B91"/>
    <w:rsid w:val="001B1CBF"/>
    <w:rsid w:val="001B1D4B"/>
    <w:rsid w:val="001B1E24"/>
    <w:rsid w:val="001B1F04"/>
    <w:rsid w:val="001B1FFB"/>
    <w:rsid w:val="001B22F6"/>
    <w:rsid w:val="001B2353"/>
    <w:rsid w:val="001B252D"/>
    <w:rsid w:val="001B2F69"/>
    <w:rsid w:val="001B3254"/>
    <w:rsid w:val="001B385D"/>
    <w:rsid w:val="001B3869"/>
    <w:rsid w:val="001B3B87"/>
    <w:rsid w:val="001B4417"/>
    <w:rsid w:val="001B449A"/>
    <w:rsid w:val="001B475D"/>
    <w:rsid w:val="001B4824"/>
    <w:rsid w:val="001B4FB9"/>
    <w:rsid w:val="001B50F2"/>
    <w:rsid w:val="001B5707"/>
    <w:rsid w:val="001B5964"/>
    <w:rsid w:val="001B60E5"/>
    <w:rsid w:val="001B626D"/>
    <w:rsid w:val="001B6382"/>
    <w:rsid w:val="001B6BD7"/>
    <w:rsid w:val="001B6D73"/>
    <w:rsid w:val="001B76FD"/>
    <w:rsid w:val="001B7803"/>
    <w:rsid w:val="001C0B7D"/>
    <w:rsid w:val="001C0E55"/>
    <w:rsid w:val="001C1107"/>
    <w:rsid w:val="001C1663"/>
    <w:rsid w:val="001C1813"/>
    <w:rsid w:val="001C1D50"/>
    <w:rsid w:val="001C1F22"/>
    <w:rsid w:val="001C2620"/>
    <w:rsid w:val="001C27A1"/>
    <w:rsid w:val="001C2BE9"/>
    <w:rsid w:val="001C3235"/>
    <w:rsid w:val="001C32E3"/>
    <w:rsid w:val="001C330F"/>
    <w:rsid w:val="001C3561"/>
    <w:rsid w:val="001C3B4D"/>
    <w:rsid w:val="001C3B8B"/>
    <w:rsid w:val="001C3EF2"/>
    <w:rsid w:val="001C3FBF"/>
    <w:rsid w:val="001C4207"/>
    <w:rsid w:val="001C430F"/>
    <w:rsid w:val="001C437E"/>
    <w:rsid w:val="001C4399"/>
    <w:rsid w:val="001C477D"/>
    <w:rsid w:val="001C4A72"/>
    <w:rsid w:val="001C4E1F"/>
    <w:rsid w:val="001C4E78"/>
    <w:rsid w:val="001C4F09"/>
    <w:rsid w:val="001C5048"/>
    <w:rsid w:val="001C5296"/>
    <w:rsid w:val="001C5440"/>
    <w:rsid w:val="001C5512"/>
    <w:rsid w:val="001C643B"/>
    <w:rsid w:val="001C6648"/>
    <w:rsid w:val="001C69F3"/>
    <w:rsid w:val="001C6ABE"/>
    <w:rsid w:val="001C6E60"/>
    <w:rsid w:val="001C6F8C"/>
    <w:rsid w:val="001C73B0"/>
    <w:rsid w:val="001C7494"/>
    <w:rsid w:val="001C7B62"/>
    <w:rsid w:val="001D0581"/>
    <w:rsid w:val="001D0AD9"/>
    <w:rsid w:val="001D0B98"/>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5C85"/>
    <w:rsid w:val="001D5FB7"/>
    <w:rsid w:val="001D6036"/>
    <w:rsid w:val="001D664A"/>
    <w:rsid w:val="001D6BBF"/>
    <w:rsid w:val="001D6E74"/>
    <w:rsid w:val="001D70BA"/>
    <w:rsid w:val="001D73FB"/>
    <w:rsid w:val="001D74AA"/>
    <w:rsid w:val="001D77F7"/>
    <w:rsid w:val="001D7B37"/>
    <w:rsid w:val="001E02A5"/>
    <w:rsid w:val="001E085F"/>
    <w:rsid w:val="001E0DFB"/>
    <w:rsid w:val="001E124C"/>
    <w:rsid w:val="001E130A"/>
    <w:rsid w:val="001E17BF"/>
    <w:rsid w:val="001E2005"/>
    <w:rsid w:val="001E203A"/>
    <w:rsid w:val="001E244F"/>
    <w:rsid w:val="001E2745"/>
    <w:rsid w:val="001E285B"/>
    <w:rsid w:val="001E28FB"/>
    <w:rsid w:val="001E2A86"/>
    <w:rsid w:val="001E2C3A"/>
    <w:rsid w:val="001E2CFD"/>
    <w:rsid w:val="001E2E83"/>
    <w:rsid w:val="001E2F22"/>
    <w:rsid w:val="001E3628"/>
    <w:rsid w:val="001E3820"/>
    <w:rsid w:val="001E4E5A"/>
    <w:rsid w:val="001E4F6F"/>
    <w:rsid w:val="001E50B2"/>
    <w:rsid w:val="001E5E94"/>
    <w:rsid w:val="001E5F31"/>
    <w:rsid w:val="001E6802"/>
    <w:rsid w:val="001E6840"/>
    <w:rsid w:val="001E6981"/>
    <w:rsid w:val="001E69FB"/>
    <w:rsid w:val="001E7831"/>
    <w:rsid w:val="001E7D1D"/>
    <w:rsid w:val="001F027E"/>
    <w:rsid w:val="001F0310"/>
    <w:rsid w:val="001F0EDF"/>
    <w:rsid w:val="001F1BB8"/>
    <w:rsid w:val="001F21D0"/>
    <w:rsid w:val="001F21F6"/>
    <w:rsid w:val="001F2284"/>
    <w:rsid w:val="001F2446"/>
    <w:rsid w:val="001F2480"/>
    <w:rsid w:val="001F278A"/>
    <w:rsid w:val="001F28CE"/>
    <w:rsid w:val="001F2A51"/>
    <w:rsid w:val="001F2A83"/>
    <w:rsid w:val="001F31AA"/>
    <w:rsid w:val="001F3360"/>
    <w:rsid w:val="001F34A0"/>
    <w:rsid w:val="001F38C0"/>
    <w:rsid w:val="001F39ED"/>
    <w:rsid w:val="001F3A6A"/>
    <w:rsid w:val="001F4090"/>
    <w:rsid w:val="001F493D"/>
    <w:rsid w:val="001F4E4E"/>
    <w:rsid w:val="001F4EAF"/>
    <w:rsid w:val="001F52F2"/>
    <w:rsid w:val="001F5388"/>
    <w:rsid w:val="001F54CE"/>
    <w:rsid w:val="001F5644"/>
    <w:rsid w:val="001F56D2"/>
    <w:rsid w:val="001F5B00"/>
    <w:rsid w:val="001F6192"/>
    <w:rsid w:val="001F639C"/>
    <w:rsid w:val="001F647C"/>
    <w:rsid w:val="001F6702"/>
    <w:rsid w:val="001F6FEB"/>
    <w:rsid w:val="001F71D1"/>
    <w:rsid w:val="001F74D9"/>
    <w:rsid w:val="001F770E"/>
    <w:rsid w:val="001F77AF"/>
    <w:rsid w:val="001F7BED"/>
    <w:rsid w:val="001F7DB4"/>
    <w:rsid w:val="002003DF"/>
    <w:rsid w:val="00200587"/>
    <w:rsid w:val="00200A80"/>
    <w:rsid w:val="00200C37"/>
    <w:rsid w:val="00200E29"/>
    <w:rsid w:val="002010E6"/>
    <w:rsid w:val="0020142D"/>
    <w:rsid w:val="00201A88"/>
    <w:rsid w:val="002024F8"/>
    <w:rsid w:val="002027BB"/>
    <w:rsid w:val="002027D9"/>
    <w:rsid w:val="002034C0"/>
    <w:rsid w:val="002034E9"/>
    <w:rsid w:val="00203639"/>
    <w:rsid w:val="00203C7C"/>
    <w:rsid w:val="00203E60"/>
    <w:rsid w:val="00203F32"/>
    <w:rsid w:val="00204013"/>
    <w:rsid w:val="002044B1"/>
    <w:rsid w:val="00204665"/>
    <w:rsid w:val="0020480D"/>
    <w:rsid w:val="0020489D"/>
    <w:rsid w:val="00204DC9"/>
    <w:rsid w:val="00204DCF"/>
    <w:rsid w:val="00205351"/>
    <w:rsid w:val="00205428"/>
    <w:rsid w:val="00205C1D"/>
    <w:rsid w:val="0020646D"/>
    <w:rsid w:val="002067DF"/>
    <w:rsid w:val="00206D2A"/>
    <w:rsid w:val="00206EFE"/>
    <w:rsid w:val="002073AF"/>
    <w:rsid w:val="00207467"/>
    <w:rsid w:val="0020751F"/>
    <w:rsid w:val="00207953"/>
    <w:rsid w:val="00207F74"/>
    <w:rsid w:val="00207FC4"/>
    <w:rsid w:val="002101E2"/>
    <w:rsid w:val="00210685"/>
    <w:rsid w:val="0021099A"/>
    <w:rsid w:val="00210F82"/>
    <w:rsid w:val="002112A2"/>
    <w:rsid w:val="00211514"/>
    <w:rsid w:val="00211799"/>
    <w:rsid w:val="00211A2D"/>
    <w:rsid w:val="00211CCC"/>
    <w:rsid w:val="00211D89"/>
    <w:rsid w:val="002122E3"/>
    <w:rsid w:val="00212A2E"/>
    <w:rsid w:val="00212F78"/>
    <w:rsid w:val="0021303C"/>
    <w:rsid w:val="002130A3"/>
    <w:rsid w:val="002130AF"/>
    <w:rsid w:val="0021325A"/>
    <w:rsid w:val="00213767"/>
    <w:rsid w:val="00213A2B"/>
    <w:rsid w:val="00213BEF"/>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5FA"/>
    <w:rsid w:val="002219DD"/>
    <w:rsid w:val="002220E4"/>
    <w:rsid w:val="002226D3"/>
    <w:rsid w:val="00222939"/>
    <w:rsid w:val="00222987"/>
    <w:rsid w:val="00222989"/>
    <w:rsid w:val="00222A37"/>
    <w:rsid w:val="00222D52"/>
    <w:rsid w:val="00222F85"/>
    <w:rsid w:val="00223148"/>
    <w:rsid w:val="00223EFD"/>
    <w:rsid w:val="00224016"/>
    <w:rsid w:val="0022431F"/>
    <w:rsid w:val="00224427"/>
    <w:rsid w:val="00224464"/>
    <w:rsid w:val="0022464B"/>
    <w:rsid w:val="00224F2D"/>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343A"/>
    <w:rsid w:val="00233787"/>
    <w:rsid w:val="002337DC"/>
    <w:rsid w:val="00233BA3"/>
    <w:rsid w:val="00233BA4"/>
    <w:rsid w:val="002342B8"/>
    <w:rsid w:val="00234770"/>
    <w:rsid w:val="00234899"/>
    <w:rsid w:val="00234E48"/>
    <w:rsid w:val="00234F18"/>
    <w:rsid w:val="00235044"/>
    <w:rsid w:val="00236F8F"/>
    <w:rsid w:val="00237760"/>
    <w:rsid w:val="0023789B"/>
    <w:rsid w:val="002401B1"/>
    <w:rsid w:val="00240552"/>
    <w:rsid w:val="002407FF"/>
    <w:rsid w:val="00240FA7"/>
    <w:rsid w:val="00240FC8"/>
    <w:rsid w:val="00241E99"/>
    <w:rsid w:val="00242097"/>
    <w:rsid w:val="00243012"/>
    <w:rsid w:val="00243E36"/>
    <w:rsid w:val="00243F03"/>
    <w:rsid w:val="002441B2"/>
    <w:rsid w:val="00244724"/>
    <w:rsid w:val="00244753"/>
    <w:rsid w:val="00244E06"/>
    <w:rsid w:val="00245EE7"/>
    <w:rsid w:val="002461FF"/>
    <w:rsid w:val="00246C14"/>
    <w:rsid w:val="00247917"/>
    <w:rsid w:val="00247969"/>
    <w:rsid w:val="00247A87"/>
    <w:rsid w:val="00247B67"/>
    <w:rsid w:val="00247BCB"/>
    <w:rsid w:val="00247E30"/>
    <w:rsid w:val="002507FE"/>
    <w:rsid w:val="00250819"/>
    <w:rsid w:val="00251157"/>
    <w:rsid w:val="0025144F"/>
    <w:rsid w:val="002516C4"/>
    <w:rsid w:val="002518C1"/>
    <w:rsid w:val="002519D9"/>
    <w:rsid w:val="00251AE7"/>
    <w:rsid w:val="00251CA3"/>
    <w:rsid w:val="00251F45"/>
    <w:rsid w:val="002521FD"/>
    <w:rsid w:val="00252837"/>
    <w:rsid w:val="00252DFA"/>
    <w:rsid w:val="00252F4C"/>
    <w:rsid w:val="00252F9F"/>
    <w:rsid w:val="002531F0"/>
    <w:rsid w:val="0025366B"/>
    <w:rsid w:val="00253981"/>
    <w:rsid w:val="00253F19"/>
    <w:rsid w:val="00254338"/>
    <w:rsid w:val="0025467F"/>
    <w:rsid w:val="0025479C"/>
    <w:rsid w:val="002549DD"/>
    <w:rsid w:val="00254AC7"/>
    <w:rsid w:val="00254BC1"/>
    <w:rsid w:val="00254D9B"/>
    <w:rsid w:val="002553E0"/>
    <w:rsid w:val="00255A31"/>
    <w:rsid w:val="00255E01"/>
    <w:rsid w:val="00255F29"/>
    <w:rsid w:val="002562A2"/>
    <w:rsid w:val="002569E7"/>
    <w:rsid w:val="00256BA1"/>
    <w:rsid w:val="00256CEC"/>
    <w:rsid w:val="00256F5D"/>
    <w:rsid w:val="00257196"/>
    <w:rsid w:val="00257607"/>
    <w:rsid w:val="00257722"/>
    <w:rsid w:val="00257BB0"/>
    <w:rsid w:val="00260637"/>
    <w:rsid w:val="00260790"/>
    <w:rsid w:val="0026142C"/>
    <w:rsid w:val="002618B7"/>
    <w:rsid w:val="002618B8"/>
    <w:rsid w:val="00261A6D"/>
    <w:rsid w:val="00262A3B"/>
    <w:rsid w:val="002631E6"/>
    <w:rsid w:val="00263C2F"/>
    <w:rsid w:val="00263DCD"/>
    <w:rsid w:val="00263E5D"/>
    <w:rsid w:val="002642BB"/>
    <w:rsid w:val="00264597"/>
    <w:rsid w:val="00264668"/>
    <w:rsid w:val="0026467A"/>
    <w:rsid w:val="00264793"/>
    <w:rsid w:val="00264958"/>
    <w:rsid w:val="00265298"/>
    <w:rsid w:val="00265382"/>
    <w:rsid w:val="002653CB"/>
    <w:rsid w:val="00265708"/>
    <w:rsid w:val="0026589C"/>
    <w:rsid w:val="00265A26"/>
    <w:rsid w:val="00265C31"/>
    <w:rsid w:val="00265F82"/>
    <w:rsid w:val="00266011"/>
    <w:rsid w:val="00266122"/>
    <w:rsid w:val="00266860"/>
    <w:rsid w:val="002668E8"/>
    <w:rsid w:val="00266B6F"/>
    <w:rsid w:val="00266C70"/>
    <w:rsid w:val="00266D4E"/>
    <w:rsid w:val="00266DD1"/>
    <w:rsid w:val="00266F97"/>
    <w:rsid w:val="00267AF8"/>
    <w:rsid w:val="00267B8B"/>
    <w:rsid w:val="00267D26"/>
    <w:rsid w:val="00267EE4"/>
    <w:rsid w:val="00270531"/>
    <w:rsid w:val="002711CD"/>
    <w:rsid w:val="00271EC2"/>
    <w:rsid w:val="00272148"/>
    <w:rsid w:val="00272232"/>
    <w:rsid w:val="00272295"/>
    <w:rsid w:val="002722C0"/>
    <w:rsid w:val="0027255B"/>
    <w:rsid w:val="00272769"/>
    <w:rsid w:val="00272A5B"/>
    <w:rsid w:val="00272E19"/>
    <w:rsid w:val="00273031"/>
    <w:rsid w:val="0027360D"/>
    <w:rsid w:val="002739D6"/>
    <w:rsid w:val="002741CF"/>
    <w:rsid w:val="0027484D"/>
    <w:rsid w:val="00274899"/>
    <w:rsid w:val="00274E65"/>
    <w:rsid w:val="0027525B"/>
    <w:rsid w:val="002756BE"/>
    <w:rsid w:val="00275747"/>
    <w:rsid w:val="00275A54"/>
    <w:rsid w:val="0027611E"/>
    <w:rsid w:val="002766AB"/>
    <w:rsid w:val="00276A4C"/>
    <w:rsid w:val="00277AB8"/>
    <w:rsid w:val="00277F25"/>
    <w:rsid w:val="00280272"/>
    <w:rsid w:val="00280849"/>
    <w:rsid w:val="00280C9F"/>
    <w:rsid w:val="00280CF1"/>
    <w:rsid w:val="00280FA2"/>
    <w:rsid w:val="002817B9"/>
    <w:rsid w:val="00281A65"/>
    <w:rsid w:val="00281CC8"/>
    <w:rsid w:val="00282096"/>
    <w:rsid w:val="002821EC"/>
    <w:rsid w:val="002821F6"/>
    <w:rsid w:val="002824E6"/>
    <w:rsid w:val="00282743"/>
    <w:rsid w:val="00282F7A"/>
    <w:rsid w:val="00283493"/>
    <w:rsid w:val="0028383A"/>
    <w:rsid w:val="00283911"/>
    <w:rsid w:val="00283B98"/>
    <w:rsid w:val="0028458B"/>
    <w:rsid w:val="00284A13"/>
    <w:rsid w:val="00284B2B"/>
    <w:rsid w:val="00285174"/>
    <w:rsid w:val="00285624"/>
    <w:rsid w:val="0028595E"/>
    <w:rsid w:val="00285C59"/>
    <w:rsid w:val="002862B1"/>
    <w:rsid w:val="002863C7"/>
    <w:rsid w:val="00286407"/>
    <w:rsid w:val="0028667C"/>
    <w:rsid w:val="002866CD"/>
    <w:rsid w:val="002869FF"/>
    <w:rsid w:val="00286A1A"/>
    <w:rsid w:val="00286A9C"/>
    <w:rsid w:val="00286B7D"/>
    <w:rsid w:val="00286CDD"/>
    <w:rsid w:val="0028744A"/>
    <w:rsid w:val="0028784D"/>
    <w:rsid w:val="00287926"/>
    <w:rsid w:val="00287F56"/>
    <w:rsid w:val="002901E6"/>
    <w:rsid w:val="00290349"/>
    <w:rsid w:val="002903BA"/>
    <w:rsid w:val="002906ED"/>
    <w:rsid w:val="002912C2"/>
    <w:rsid w:val="00291720"/>
    <w:rsid w:val="00291A73"/>
    <w:rsid w:val="00291A8C"/>
    <w:rsid w:val="00292241"/>
    <w:rsid w:val="0029228B"/>
    <w:rsid w:val="002922A6"/>
    <w:rsid w:val="00292D99"/>
    <w:rsid w:val="00292FFC"/>
    <w:rsid w:val="00293427"/>
    <w:rsid w:val="0029363D"/>
    <w:rsid w:val="002938A3"/>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5FC8"/>
    <w:rsid w:val="00296A16"/>
    <w:rsid w:val="00296C3E"/>
    <w:rsid w:val="00297018"/>
    <w:rsid w:val="00297210"/>
    <w:rsid w:val="002974A7"/>
    <w:rsid w:val="002979A5"/>
    <w:rsid w:val="00297A6C"/>
    <w:rsid w:val="00297FE1"/>
    <w:rsid w:val="002A02D5"/>
    <w:rsid w:val="002A0598"/>
    <w:rsid w:val="002A0777"/>
    <w:rsid w:val="002A0BAA"/>
    <w:rsid w:val="002A0C08"/>
    <w:rsid w:val="002A103A"/>
    <w:rsid w:val="002A1056"/>
    <w:rsid w:val="002A138B"/>
    <w:rsid w:val="002A15AC"/>
    <w:rsid w:val="002A199E"/>
    <w:rsid w:val="002A19A1"/>
    <w:rsid w:val="002A1D0E"/>
    <w:rsid w:val="002A1D59"/>
    <w:rsid w:val="002A2420"/>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E9C"/>
    <w:rsid w:val="002A4FEE"/>
    <w:rsid w:val="002A5086"/>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0A07"/>
    <w:rsid w:val="002B10B0"/>
    <w:rsid w:val="002B14D8"/>
    <w:rsid w:val="002B18DC"/>
    <w:rsid w:val="002B1DE4"/>
    <w:rsid w:val="002B2124"/>
    <w:rsid w:val="002B285A"/>
    <w:rsid w:val="002B2EF6"/>
    <w:rsid w:val="002B3425"/>
    <w:rsid w:val="002B34BE"/>
    <w:rsid w:val="002B3A38"/>
    <w:rsid w:val="002B3C2A"/>
    <w:rsid w:val="002B3CAA"/>
    <w:rsid w:val="002B45F7"/>
    <w:rsid w:val="002B4781"/>
    <w:rsid w:val="002B4C45"/>
    <w:rsid w:val="002B4F81"/>
    <w:rsid w:val="002B50F6"/>
    <w:rsid w:val="002B55CD"/>
    <w:rsid w:val="002B576B"/>
    <w:rsid w:val="002B5B1D"/>
    <w:rsid w:val="002B5D8B"/>
    <w:rsid w:val="002B5E16"/>
    <w:rsid w:val="002B630D"/>
    <w:rsid w:val="002B6496"/>
    <w:rsid w:val="002B6C56"/>
    <w:rsid w:val="002B6E7D"/>
    <w:rsid w:val="002B7046"/>
    <w:rsid w:val="002B754A"/>
    <w:rsid w:val="002B783F"/>
    <w:rsid w:val="002B7A3A"/>
    <w:rsid w:val="002B7B5D"/>
    <w:rsid w:val="002B7EC0"/>
    <w:rsid w:val="002B7F07"/>
    <w:rsid w:val="002C0A1C"/>
    <w:rsid w:val="002C0B21"/>
    <w:rsid w:val="002C0C0B"/>
    <w:rsid w:val="002C0C65"/>
    <w:rsid w:val="002C0F92"/>
    <w:rsid w:val="002C1741"/>
    <w:rsid w:val="002C1B10"/>
    <w:rsid w:val="002C1B9C"/>
    <w:rsid w:val="002C1D43"/>
    <w:rsid w:val="002C2116"/>
    <w:rsid w:val="002C2438"/>
    <w:rsid w:val="002C27D3"/>
    <w:rsid w:val="002C2811"/>
    <w:rsid w:val="002C2985"/>
    <w:rsid w:val="002C2B3E"/>
    <w:rsid w:val="002C2FFB"/>
    <w:rsid w:val="002C3971"/>
    <w:rsid w:val="002C399A"/>
    <w:rsid w:val="002C39F5"/>
    <w:rsid w:val="002C3A2A"/>
    <w:rsid w:val="002C3C52"/>
    <w:rsid w:val="002C3F5D"/>
    <w:rsid w:val="002C44B7"/>
    <w:rsid w:val="002C4EBF"/>
    <w:rsid w:val="002C52D6"/>
    <w:rsid w:val="002C59AD"/>
    <w:rsid w:val="002C5A07"/>
    <w:rsid w:val="002C62D8"/>
    <w:rsid w:val="002C663E"/>
    <w:rsid w:val="002C67B4"/>
    <w:rsid w:val="002C67F1"/>
    <w:rsid w:val="002C6DA4"/>
    <w:rsid w:val="002C6DDA"/>
    <w:rsid w:val="002D016E"/>
    <w:rsid w:val="002D05BD"/>
    <w:rsid w:val="002D06E7"/>
    <w:rsid w:val="002D07CE"/>
    <w:rsid w:val="002D0847"/>
    <w:rsid w:val="002D0D8E"/>
    <w:rsid w:val="002D123A"/>
    <w:rsid w:val="002D134A"/>
    <w:rsid w:val="002D148B"/>
    <w:rsid w:val="002D1539"/>
    <w:rsid w:val="002D1BE7"/>
    <w:rsid w:val="002D1DF8"/>
    <w:rsid w:val="002D1ECF"/>
    <w:rsid w:val="002D1F0B"/>
    <w:rsid w:val="002D224C"/>
    <w:rsid w:val="002D2330"/>
    <w:rsid w:val="002D2514"/>
    <w:rsid w:val="002D2D49"/>
    <w:rsid w:val="002D2D8F"/>
    <w:rsid w:val="002D33C5"/>
    <w:rsid w:val="002D3489"/>
    <w:rsid w:val="002D358F"/>
    <w:rsid w:val="002D42B7"/>
    <w:rsid w:val="002D4556"/>
    <w:rsid w:val="002D4AF7"/>
    <w:rsid w:val="002D4C9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B9F"/>
    <w:rsid w:val="002D6C7B"/>
    <w:rsid w:val="002D6D9C"/>
    <w:rsid w:val="002D70A4"/>
    <w:rsid w:val="002D71EC"/>
    <w:rsid w:val="002D7228"/>
    <w:rsid w:val="002D740C"/>
    <w:rsid w:val="002D759A"/>
    <w:rsid w:val="002D7B38"/>
    <w:rsid w:val="002D7B43"/>
    <w:rsid w:val="002E0213"/>
    <w:rsid w:val="002E030D"/>
    <w:rsid w:val="002E037D"/>
    <w:rsid w:val="002E0592"/>
    <w:rsid w:val="002E05AF"/>
    <w:rsid w:val="002E0886"/>
    <w:rsid w:val="002E0DB3"/>
    <w:rsid w:val="002E0FAE"/>
    <w:rsid w:val="002E110A"/>
    <w:rsid w:val="002E1255"/>
    <w:rsid w:val="002E13E5"/>
    <w:rsid w:val="002E14CC"/>
    <w:rsid w:val="002E196A"/>
    <w:rsid w:val="002E19BD"/>
    <w:rsid w:val="002E1CDD"/>
    <w:rsid w:val="002E1EAB"/>
    <w:rsid w:val="002E1F93"/>
    <w:rsid w:val="002E205E"/>
    <w:rsid w:val="002E21C0"/>
    <w:rsid w:val="002E2343"/>
    <w:rsid w:val="002E236E"/>
    <w:rsid w:val="002E2614"/>
    <w:rsid w:val="002E2647"/>
    <w:rsid w:val="002E2F15"/>
    <w:rsid w:val="002E35A2"/>
    <w:rsid w:val="002E3FE8"/>
    <w:rsid w:val="002E4014"/>
    <w:rsid w:val="002E4143"/>
    <w:rsid w:val="002E426B"/>
    <w:rsid w:val="002E4520"/>
    <w:rsid w:val="002E46C0"/>
    <w:rsid w:val="002E4920"/>
    <w:rsid w:val="002E4CE5"/>
    <w:rsid w:val="002E4FBA"/>
    <w:rsid w:val="002E51DD"/>
    <w:rsid w:val="002E5281"/>
    <w:rsid w:val="002E56FA"/>
    <w:rsid w:val="002E57D0"/>
    <w:rsid w:val="002E5818"/>
    <w:rsid w:val="002E59A7"/>
    <w:rsid w:val="002E643F"/>
    <w:rsid w:val="002E6569"/>
    <w:rsid w:val="002E6E1B"/>
    <w:rsid w:val="002E6FF2"/>
    <w:rsid w:val="002E7560"/>
    <w:rsid w:val="002E79AA"/>
    <w:rsid w:val="002E7AD9"/>
    <w:rsid w:val="002E7DF7"/>
    <w:rsid w:val="002F0514"/>
    <w:rsid w:val="002F0B0E"/>
    <w:rsid w:val="002F0D5B"/>
    <w:rsid w:val="002F1258"/>
    <w:rsid w:val="002F143D"/>
    <w:rsid w:val="002F15C0"/>
    <w:rsid w:val="002F1C37"/>
    <w:rsid w:val="002F1D2F"/>
    <w:rsid w:val="002F241D"/>
    <w:rsid w:val="002F26EB"/>
    <w:rsid w:val="002F282C"/>
    <w:rsid w:val="002F2845"/>
    <w:rsid w:val="002F294B"/>
    <w:rsid w:val="002F295B"/>
    <w:rsid w:val="002F2BBA"/>
    <w:rsid w:val="002F2C4E"/>
    <w:rsid w:val="002F2DF8"/>
    <w:rsid w:val="002F2EFC"/>
    <w:rsid w:val="002F303B"/>
    <w:rsid w:val="002F3384"/>
    <w:rsid w:val="002F3BDC"/>
    <w:rsid w:val="002F3FD4"/>
    <w:rsid w:val="002F431A"/>
    <w:rsid w:val="002F43D5"/>
    <w:rsid w:val="002F44CD"/>
    <w:rsid w:val="002F454E"/>
    <w:rsid w:val="002F4D68"/>
    <w:rsid w:val="002F50A5"/>
    <w:rsid w:val="002F534F"/>
    <w:rsid w:val="002F577D"/>
    <w:rsid w:val="002F583E"/>
    <w:rsid w:val="002F5863"/>
    <w:rsid w:val="002F5CB3"/>
    <w:rsid w:val="002F5E08"/>
    <w:rsid w:val="002F5F89"/>
    <w:rsid w:val="002F6377"/>
    <w:rsid w:val="002F64D7"/>
    <w:rsid w:val="002F6684"/>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1DA9"/>
    <w:rsid w:val="003021A4"/>
    <w:rsid w:val="00302745"/>
    <w:rsid w:val="00302F9A"/>
    <w:rsid w:val="00303071"/>
    <w:rsid w:val="0030337E"/>
    <w:rsid w:val="003034D9"/>
    <w:rsid w:val="003042F7"/>
    <w:rsid w:val="00304461"/>
    <w:rsid w:val="00304D52"/>
    <w:rsid w:val="00305019"/>
    <w:rsid w:val="0030536E"/>
    <w:rsid w:val="00305AA1"/>
    <w:rsid w:val="00305F33"/>
    <w:rsid w:val="003063A3"/>
    <w:rsid w:val="0030644F"/>
    <w:rsid w:val="0030668F"/>
    <w:rsid w:val="00306749"/>
    <w:rsid w:val="0030698F"/>
    <w:rsid w:val="00306AD1"/>
    <w:rsid w:val="00306BF7"/>
    <w:rsid w:val="00307100"/>
    <w:rsid w:val="003072BD"/>
    <w:rsid w:val="00307302"/>
    <w:rsid w:val="0030762E"/>
    <w:rsid w:val="00307818"/>
    <w:rsid w:val="00307959"/>
    <w:rsid w:val="00307BB8"/>
    <w:rsid w:val="00307F6C"/>
    <w:rsid w:val="003100EE"/>
    <w:rsid w:val="003108D4"/>
    <w:rsid w:val="003112F7"/>
    <w:rsid w:val="003113C2"/>
    <w:rsid w:val="0031148E"/>
    <w:rsid w:val="00311799"/>
    <w:rsid w:val="003118B2"/>
    <w:rsid w:val="00311DF7"/>
    <w:rsid w:val="00311FBE"/>
    <w:rsid w:val="0031224B"/>
    <w:rsid w:val="00312843"/>
    <w:rsid w:val="0031297B"/>
    <w:rsid w:val="00312B50"/>
    <w:rsid w:val="00313246"/>
    <w:rsid w:val="0031325E"/>
    <w:rsid w:val="00313353"/>
    <w:rsid w:val="0031358A"/>
    <w:rsid w:val="003135B5"/>
    <w:rsid w:val="00313764"/>
    <w:rsid w:val="003138F1"/>
    <w:rsid w:val="003139B4"/>
    <w:rsid w:val="00313B22"/>
    <w:rsid w:val="00313E7F"/>
    <w:rsid w:val="0031406F"/>
    <w:rsid w:val="00314098"/>
    <w:rsid w:val="00314251"/>
    <w:rsid w:val="00314410"/>
    <w:rsid w:val="00314705"/>
    <w:rsid w:val="0031472D"/>
    <w:rsid w:val="003148BD"/>
    <w:rsid w:val="00314961"/>
    <w:rsid w:val="00314EB0"/>
    <w:rsid w:val="00314EF3"/>
    <w:rsid w:val="00316438"/>
    <w:rsid w:val="00316777"/>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2DA6"/>
    <w:rsid w:val="003233BD"/>
    <w:rsid w:val="003241DA"/>
    <w:rsid w:val="00324219"/>
    <w:rsid w:val="00324B75"/>
    <w:rsid w:val="00324DBB"/>
    <w:rsid w:val="0032521D"/>
    <w:rsid w:val="003255C4"/>
    <w:rsid w:val="00325A2E"/>
    <w:rsid w:val="00325D3D"/>
    <w:rsid w:val="00325ED7"/>
    <w:rsid w:val="003264FF"/>
    <w:rsid w:val="00326777"/>
    <w:rsid w:val="00326A3E"/>
    <w:rsid w:val="00326B8F"/>
    <w:rsid w:val="00326F2D"/>
    <w:rsid w:val="003270C9"/>
    <w:rsid w:val="003270EF"/>
    <w:rsid w:val="00327789"/>
    <w:rsid w:val="00327973"/>
    <w:rsid w:val="003279CC"/>
    <w:rsid w:val="00327B24"/>
    <w:rsid w:val="00327CEE"/>
    <w:rsid w:val="00327D74"/>
    <w:rsid w:val="003306C5"/>
    <w:rsid w:val="00330AA9"/>
    <w:rsid w:val="00330F88"/>
    <w:rsid w:val="003313BD"/>
    <w:rsid w:val="0033178E"/>
    <w:rsid w:val="00331D2F"/>
    <w:rsid w:val="00331D6F"/>
    <w:rsid w:val="00332C4D"/>
    <w:rsid w:val="00332D39"/>
    <w:rsid w:val="0033376F"/>
    <w:rsid w:val="00333816"/>
    <w:rsid w:val="00333BC7"/>
    <w:rsid w:val="00333BF1"/>
    <w:rsid w:val="00334CAB"/>
    <w:rsid w:val="003350F4"/>
    <w:rsid w:val="00335527"/>
    <w:rsid w:val="0033580A"/>
    <w:rsid w:val="00335B2A"/>
    <w:rsid w:val="00336290"/>
    <w:rsid w:val="00336303"/>
    <w:rsid w:val="003368BF"/>
    <w:rsid w:val="00336B0A"/>
    <w:rsid w:val="0033729C"/>
    <w:rsid w:val="00337CAA"/>
    <w:rsid w:val="00337E7A"/>
    <w:rsid w:val="00337F2A"/>
    <w:rsid w:val="003405D3"/>
    <w:rsid w:val="00340E02"/>
    <w:rsid w:val="003410F8"/>
    <w:rsid w:val="0034186E"/>
    <w:rsid w:val="00341A6F"/>
    <w:rsid w:val="00341B02"/>
    <w:rsid w:val="00341EA2"/>
    <w:rsid w:val="00342217"/>
    <w:rsid w:val="00342354"/>
    <w:rsid w:val="00342B0D"/>
    <w:rsid w:val="00342EFF"/>
    <w:rsid w:val="00343526"/>
    <w:rsid w:val="003435A9"/>
    <w:rsid w:val="0034373D"/>
    <w:rsid w:val="00343E31"/>
    <w:rsid w:val="00343F7B"/>
    <w:rsid w:val="00344A5F"/>
    <w:rsid w:val="00344D5B"/>
    <w:rsid w:val="00344FE7"/>
    <w:rsid w:val="003458A2"/>
    <w:rsid w:val="00345A10"/>
    <w:rsid w:val="00346046"/>
    <w:rsid w:val="003463F5"/>
    <w:rsid w:val="003468A8"/>
    <w:rsid w:val="00346968"/>
    <w:rsid w:val="003469AD"/>
    <w:rsid w:val="00346A73"/>
    <w:rsid w:val="00347224"/>
    <w:rsid w:val="003473A6"/>
    <w:rsid w:val="003473E0"/>
    <w:rsid w:val="00347B7F"/>
    <w:rsid w:val="00347E4E"/>
    <w:rsid w:val="00347EED"/>
    <w:rsid w:val="0035071B"/>
    <w:rsid w:val="00350929"/>
    <w:rsid w:val="00350AE2"/>
    <w:rsid w:val="00350F99"/>
    <w:rsid w:val="00351678"/>
    <w:rsid w:val="003517CE"/>
    <w:rsid w:val="00351CE5"/>
    <w:rsid w:val="00351D09"/>
    <w:rsid w:val="00351DB7"/>
    <w:rsid w:val="00351F69"/>
    <w:rsid w:val="00352025"/>
    <w:rsid w:val="00352348"/>
    <w:rsid w:val="00352439"/>
    <w:rsid w:val="00352A4D"/>
    <w:rsid w:val="0035324C"/>
    <w:rsid w:val="00353590"/>
    <w:rsid w:val="00353856"/>
    <w:rsid w:val="00353D41"/>
    <w:rsid w:val="00353E44"/>
    <w:rsid w:val="003546F0"/>
    <w:rsid w:val="00354897"/>
    <w:rsid w:val="00354D00"/>
    <w:rsid w:val="003568B9"/>
    <w:rsid w:val="00356C0B"/>
    <w:rsid w:val="00356D66"/>
    <w:rsid w:val="00356DAE"/>
    <w:rsid w:val="00357079"/>
    <w:rsid w:val="00357321"/>
    <w:rsid w:val="00357635"/>
    <w:rsid w:val="00357A63"/>
    <w:rsid w:val="00357A6D"/>
    <w:rsid w:val="00357EF6"/>
    <w:rsid w:val="0036007C"/>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C1A"/>
    <w:rsid w:val="00364BBC"/>
    <w:rsid w:val="00364D21"/>
    <w:rsid w:val="00364D48"/>
    <w:rsid w:val="00364EE5"/>
    <w:rsid w:val="00365F4F"/>
    <w:rsid w:val="0036682A"/>
    <w:rsid w:val="00366873"/>
    <w:rsid w:val="00367096"/>
    <w:rsid w:val="0036710A"/>
    <w:rsid w:val="00367200"/>
    <w:rsid w:val="00367A0A"/>
    <w:rsid w:val="00367E04"/>
    <w:rsid w:val="00367EEB"/>
    <w:rsid w:val="003700D4"/>
    <w:rsid w:val="00370640"/>
    <w:rsid w:val="0037069C"/>
    <w:rsid w:val="00370707"/>
    <w:rsid w:val="00371080"/>
    <w:rsid w:val="0037121A"/>
    <w:rsid w:val="0037125F"/>
    <w:rsid w:val="00371485"/>
    <w:rsid w:val="0037151C"/>
    <w:rsid w:val="003719F1"/>
    <w:rsid w:val="00371E92"/>
    <w:rsid w:val="00372240"/>
    <w:rsid w:val="00372413"/>
    <w:rsid w:val="00372A6E"/>
    <w:rsid w:val="00372A89"/>
    <w:rsid w:val="00372BBA"/>
    <w:rsid w:val="00372BE9"/>
    <w:rsid w:val="00372F5F"/>
    <w:rsid w:val="00373172"/>
    <w:rsid w:val="003732A6"/>
    <w:rsid w:val="00373883"/>
    <w:rsid w:val="00373C2C"/>
    <w:rsid w:val="00374119"/>
    <w:rsid w:val="00374256"/>
    <w:rsid w:val="00374396"/>
    <w:rsid w:val="00374405"/>
    <w:rsid w:val="00374597"/>
    <w:rsid w:val="00374936"/>
    <w:rsid w:val="003749BB"/>
    <w:rsid w:val="00374BBE"/>
    <w:rsid w:val="00374CF0"/>
    <w:rsid w:val="00374D15"/>
    <w:rsid w:val="003750AB"/>
    <w:rsid w:val="0037519E"/>
    <w:rsid w:val="00375343"/>
    <w:rsid w:val="0037553B"/>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8"/>
    <w:rsid w:val="003813AB"/>
    <w:rsid w:val="0038143F"/>
    <w:rsid w:val="003815BE"/>
    <w:rsid w:val="00381A3B"/>
    <w:rsid w:val="00381B11"/>
    <w:rsid w:val="00382097"/>
    <w:rsid w:val="003821A1"/>
    <w:rsid w:val="00382770"/>
    <w:rsid w:val="003827BE"/>
    <w:rsid w:val="00382CCC"/>
    <w:rsid w:val="0038341B"/>
    <w:rsid w:val="003836EA"/>
    <w:rsid w:val="00384185"/>
    <w:rsid w:val="00384C5B"/>
    <w:rsid w:val="00384D46"/>
    <w:rsid w:val="003851DF"/>
    <w:rsid w:val="00385407"/>
    <w:rsid w:val="00385855"/>
    <w:rsid w:val="00385C65"/>
    <w:rsid w:val="00385DE0"/>
    <w:rsid w:val="00385EB7"/>
    <w:rsid w:val="00385F12"/>
    <w:rsid w:val="003861F3"/>
    <w:rsid w:val="003862C9"/>
    <w:rsid w:val="003863A1"/>
    <w:rsid w:val="0038653E"/>
    <w:rsid w:val="003868A4"/>
    <w:rsid w:val="00386DFF"/>
    <w:rsid w:val="003874C3"/>
    <w:rsid w:val="003876FB"/>
    <w:rsid w:val="00387E61"/>
    <w:rsid w:val="003904DC"/>
    <w:rsid w:val="0039058C"/>
    <w:rsid w:val="00390598"/>
    <w:rsid w:val="003907EA"/>
    <w:rsid w:val="00390B63"/>
    <w:rsid w:val="00390B9A"/>
    <w:rsid w:val="00390BD2"/>
    <w:rsid w:val="0039128A"/>
    <w:rsid w:val="003912FD"/>
    <w:rsid w:val="003914B2"/>
    <w:rsid w:val="00391B9E"/>
    <w:rsid w:val="00392243"/>
    <w:rsid w:val="00392BCB"/>
    <w:rsid w:val="00392FB1"/>
    <w:rsid w:val="00393145"/>
    <w:rsid w:val="0039323E"/>
    <w:rsid w:val="00393651"/>
    <w:rsid w:val="00393FBB"/>
    <w:rsid w:val="00394542"/>
    <w:rsid w:val="00394803"/>
    <w:rsid w:val="00394850"/>
    <w:rsid w:val="003950A4"/>
    <w:rsid w:val="003950D7"/>
    <w:rsid w:val="0039670C"/>
    <w:rsid w:val="00396B13"/>
    <w:rsid w:val="00396D08"/>
    <w:rsid w:val="00396D8D"/>
    <w:rsid w:val="00396E5E"/>
    <w:rsid w:val="00397A56"/>
    <w:rsid w:val="00397A70"/>
    <w:rsid w:val="00397D7A"/>
    <w:rsid w:val="003A008F"/>
    <w:rsid w:val="003A0269"/>
    <w:rsid w:val="003A066A"/>
    <w:rsid w:val="003A068E"/>
    <w:rsid w:val="003A084C"/>
    <w:rsid w:val="003A0A77"/>
    <w:rsid w:val="003A0AA7"/>
    <w:rsid w:val="003A0B90"/>
    <w:rsid w:val="003A0EFB"/>
    <w:rsid w:val="003A1140"/>
    <w:rsid w:val="003A1438"/>
    <w:rsid w:val="003A15A9"/>
    <w:rsid w:val="003A1BE0"/>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5CA"/>
    <w:rsid w:val="003A6719"/>
    <w:rsid w:val="003A6923"/>
    <w:rsid w:val="003A6C5D"/>
    <w:rsid w:val="003A6F1F"/>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886"/>
    <w:rsid w:val="003B397A"/>
    <w:rsid w:val="003B44E3"/>
    <w:rsid w:val="003B47B7"/>
    <w:rsid w:val="003B4CB1"/>
    <w:rsid w:val="003B4E6B"/>
    <w:rsid w:val="003B4F7A"/>
    <w:rsid w:val="003B5580"/>
    <w:rsid w:val="003B57AF"/>
    <w:rsid w:val="003B5B52"/>
    <w:rsid w:val="003B5D83"/>
    <w:rsid w:val="003B5E86"/>
    <w:rsid w:val="003B5F8E"/>
    <w:rsid w:val="003B6329"/>
    <w:rsid w:val="003B6704"/>
    <w:rsid w:val="003B6CFD"/>
    <w:rsid w:val="003B7362"/>
    <w:rsid w:val="003B76C5"/>
    <w:rsid w:val="003B7C7D"/>
    <w:rsid w:val="003C02C3"/>
    <w:rsid w:val="003C02E8"/>
    <w:rsid w:val="003C05F5"/>
    <w:rsid w:val="003C0992"/>
    <w:rsid w:val="003C0BBA"/>
    <w:rsid w:val="003C0C85"/>
    <w:rsid w:val="003C0DE8"/>
    <w:rsid w:val="003C1938"/>
    <w:rsid w:val="003C19EF"/>
    <w:rsid w:val="003C1C77"/>
    <w:rsid w:val="003C1CA3"/>
    <w:rsid w:val="003C1F65"/>
    <w:rsid w:val="003C23ED"/>
    <w:rsid w:val="003C2498"/>
    <w:rsid w:val="003C2544"/>
    <w:rsid w:val="003C2799"/>
    <w:rsid w:val="003C29D4"/>
    <w:rsid w:val="003C2A12"/>
    <w:rsid w:val="003C30F3"/>
    <w:rsid w:val="003C3729"/>
    <w:rsid w:val="003C37CE"/>
    <w:rsid w:val="003C388C"/>
    <w:rsid w:val="003C42D1"/>
    <w:rsid w:val="003C4695"/>
    <w:rsid w:val="003C474A"/>
    <w:rsid w:val="003C4874"/>
    <w:rsid w:val="003C48A8"/>
    <w:rsid w:val="003C4C48"/>
    <w:rsid w:val="003C4E7E"/>
    <w:rsid w:val="003C4F5D"/>
    <w:rsid w:val="003C5519"/>
    <w:rsid w:val="003C55A1"/>
    <w:rsid w:val="003C56D6"/>
    <w:rsid w:val="003C5AC6"/>
    <w:rsid w:val="003C5E9F"/>
    <w:rsid w:val="003C67F9"/>
    <w:rsid w:val="003C6FEA"/>
    <w:rsid w:val="003C75E2"/>
    <w:rsid w:val="003C764E"/>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2C5D"/>
    <w:rsid w:val="003D35B9"/>
    <w:rsid w:val="003D3AAD"/>
    <w:rsid w:val="003D41E6"/>
    <w:rsid w:val="003D437C"/>
    <w:rsid w:val="003D4633"/>
    <w:rsid w:val="003D471C"/>
    <w:rsid w:val="003D4B03"/>
    <w:rsid w:val="003D4DE2"/>
    <w:rsid w:val="003D4F8F"/>
    <w:rsid w:val="003D4FA3"/>
    <w:rsid w:val="003D533B"/>
    <w:rsid w:val="003D54BB"/>
    <w:rsid w:val="003D591B"/>
    <w:rsid w:val="003D5B37"/>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2071"/>
    <w:rsid w:val="003E2093"/>
    <w:rsid w:val="003E22A8"/>
    <w:rsid w:val="003E2E7D"/>
    <w:rsid w:val="003E374F"/>
    <w:rsid w:val="003E411F"/>
    <w:rsid w:val="003E4170"/>
    <w:rsid w:val="003E41A5"/>
    <w:rsid w:val="003E4348"/>
    <w:rsid w:val="003E445F"/>
    <w:rsid w:val="003E4479"/>
    <w:rsid w:val="003E46BC"/>
    <w:rsid w:val="003E47DA"/>
    <w:rsid w:val="003E48A9"/>
    <w:rsid w:val="003E4F6F"/>
    <w:rsid w:val="003E518D"/>
    <w:rsid w:val="003E51F9"/>
    <w:rsid w:val="003E548F"/>
    <w:rsid w:val="003E559D"/>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B1A"/>
    <w:rsid w:val="003F0C3F"/>
    <w:rsid w:val="003F0ED7"/>
    <w:rsid w:val="003F1006"/>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8C4"/>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4D7"/>
    <w:rsid w:val="00403762"/>
    <w:rsid w:val="00403778"/>
    <w:rsid w:val="004039A9"/>
    <w:rsid w:val="00403DF6"/>
    <w:rsid w:val="00404235"/>
    <w:rsid w:val="00404292"/>
    <w:rsid w:val="00404371"/>
    <w:rsid w:val="0040447E"/>
    <w:rsid w:val="0040453D"/>
    <w:rsid w:val="00404545"/>
    <w:rsid w:val="004045AC"/>
    <w:rsid w:val="00404893"/>
    <w:rsid w:val="004048D5"/>
    <w:rsid w:val="00404A0C"/>
    <w:rsid w:val="00404DA6"/>
    <w:rsid w:val="00404E0C"/>
    <w:rsid w:val="00404EDD"/>
    <w:rsid w:val="00404FE9"/>
    <w:rsid w:val="00405053"/>
    <w:rsid w:val="0040564C"/>
    <w:rsid w:val="004059AF"/>
    <w:rsid w:val="00405CA5"/>
    <w:rsid w:val="00405E7D"/>
    <w:rsid w:val="00405F42"/>
    <w:rsid w:val="00406091"/>
    <w:rsid w:val="004062EF"/>
    <w:rsid w:val="0040665D"/>
    <w:rsid w:val="00406742"/>
    <w:rsid w:val="00406859"/>
    <w:rsid w:val="00406A1C"/>
    <w:rsid w:val="00406A7C"/>
    <w:rsid w:val="00406AA1"/>
    <w:rsid w:val="0040719B"/>
    <w:rsid w:val="004077CC"/>
    <w:rsid w:val="00407961"/>
    <w:rsid w:val="004079C9"/>
    <w:rsid w:val="00407BAF"/>
    <w:rsid w:val="00407DB1"/>
    <w:rsid w:val="00407E0E"/>
    <w:rsid w:val="00411153"/>
    <w:rsid w:val="00411682"/>
    <w:rsid w:val="004118E1"/>
    <w:rsid w:val="00411C24"/>
    <w:rsid w:val="004120CE"/>
    <w:rsid w:val="004122A9"/>
    <w:rsid w:val="0041249D"/>
    <w:rsid w:val="004127DE"/>
    <w:rsid w:val="00412B14"/>
    <w:rsid w:val="0041338B"/>
    <w:rsid w:val="0041367B"/>
    <w:rsid w:val="004138B8"/>
    <w:rsid w:val="004139A2"/>
    <w:rsid w:val="0041419D"/>
    <w:rsid w:val="00414729"/>
    <w:rsid w:val="00414A32"/>
    <w:rsid w:val="00414B67"/>
    <w:rsid w:val="0041504C"/>
    <w:rsid w:val="0041534C"/>
    <w:rsid w:val="004155FE"/>
    <w:rsid w:val="0041594F"/>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749F"/>
    <w:rsid w:val="00417572"/>
    <w:rsid w:val="0041765D"/>
    <w:rsid w:val="00417CBB"/>
    <w:rsid w:val="004201F2"/>
    <w:rsid w:val="004207B2"/>
    <w:rsid w:val="004208A2"/>
    <w:rsid w:val="00420A03"/>
    <w:rsid w:val="00420B17"/>
    <w:rsid w:val="00420C0C"/>
    <w:rsid w:val="00421A84"/>
    <w:rsid w:val="00421EB5"/>
    <w:rsid w:val="00422343"/>
    <w:rsid w:val="00422506"/>
    <w:rsid w:val="00422738"/>
    <w:rsid w:val="00422826"/>
    <w:rsid w:val="004228F8"/>
    <w:rsid w:val="004230BA"/>
    <w:rsid w:val="00423592"/>
    <w:rsid w:val="00423797"/>
    <w:rsid w:val="0042399B"/>
    <w:rsid w:val="004239A9"/>
    <w:rsid w:val="00423A35"/>
    <w:rsid w:val="00423A9D"/>
    <w:rsid w:val="00423AAE"/>
    <w:rsid w:val="00423C53"/>
    <w:rsid w:val="00423F82"/>
    <w:rsid w:val="0042441C"/>
    <w:rsid w:val="0042447E"/>
    <w:rsid w:val="004244E5"/>
    <w:rsid w:val="004246F3"/>
    <w:rsid w:val="004249CD"/>
    <w:rsid w:val="00425106"/>
    <w:rsid w:val="004252F3"/>
    <w:rsid w:val="004254C7"/>
    <w:rsid w:val="00425539"/>
    <w:rsid w:val="0042560A"/>
    <w:rsid w:val="00425744"/>
    <w:rsid w:val="00425BC2"/>
    <w:rsid w:val="00425D63"/>
    <w:rsid w:val="004266E3"/>
    <w:rsid w:val="004269B9"/>
    <w:rsid w:val="00426AEC"/>
    <w:rsid w:val="00426D43"/>
    <w:rsid w:val="00426D96"/>
    <w:rsid w:val="004271E0"/>
    <w:rsid w:val="0042732D"/>
    <w:rsid w:val="004273EF"/>
    <w:rsid w:val="00427B4D"/>
    <w:rsid w:val="00427D83"/>
    <w:rsid w:val="004300EE"/>
    <w:rsid w:val="00430282"/>
    <w:rsid w:val="0043028B"/>
    <w:rsid w:val="004305ED"/>
    <w:rsid w:val="004307F3"/>
    <w:rsid w:val="0043096E"/>
    <w:rsid w:val="00430A41"/>
    <w:rsid w:val="00430E8F"/>
    <w:rsid w:val="0043117D"/>
    <w:rsid w:val="0043163A"/>
    <w:rsid w:val="00431A1B"/>
    <w:rsid w:val="004322F1"/>
    <w:rsid w:val="004328F4"/>
    <w:rsid w:val="00432A57"/>
    <w:rsid w:val="004330C9"/>
    <w:rsid w:val="00433496"/>
    <w:rsid w:val="00433AA6"/>
    <w:rsid w:val="00433EC9"/>
    <w:rsid w:val="004340E3"/>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41A"/>
    <w:rsid w:val="004417C5"/>
    <w:rsid w:val="004419EA"/>
    <w:rsid w:val="00441D65"/>
    <w:rsid w:val="00441E97"/>
    <w:rsid w:val="00442701"/>
    <w:rsid w:val="0044271E"/>
    <w:rsid w:val="00442935"/>
    <w:rsid w:val="004435FE"/>
    <w:rsid w:val="004436C8"/>
    <w:rsid w:val="0044387F"/>
    <w:rsid w:val="00443A02"/>
    <w:rsid w:val="00443F40"/>
    <w:rsid w:val="0044436F"/>
    <w:rsid w:val="004448DE"/>
    <w:rsid w:val="004448EF"/>
    <w:rsid w:val="00444E19"/>
    <w:rsid w:val="00445614"/>
    <w:rsid w:val="0044566C"/>
    <w:rsid w:val="00445BE7"/>
    <w:rsid w:val="00445CA3"/>
    <w:rsid w:val="00446106"/>
    <w:rsid w:val="00446409"/>
    <w:rsid w:val="00446450"/>
    <w:rsid w:val="0044668E"/>
    <w:rsid w:val="00446758"/>
    <w:rsid w:val="00446899"/>
    <w:rsid w:val="004468BB"/>
    <w:rsid w:val="00446C32"/>
    <w:rsid w:val="00446EB4"/>
    <w:rsid w:val="0044751E"/>
    <w:rsid w:val="00447CEF"/>
    <w:rsid w:val="004503E6"/>
    <w:rsid w:val="00450495"/>
    <w:rsid w:val="00451FC5"/>
    <w:rsid w:val="00452123"/>
    <w:rsid w:val="00452551"/>
    <w:rsid w:val="00452631"/>
    <w:rsid w:val="00452B0E"/>
    <w:rsid w:val="00452B81"/>
    <w:rsid w:val="00452E92"/>
    <w:rsid w:val="00452F51"/>
    <w:rsid w:val="0045344E"/>
    <w:rsid w:val="0045364C"/>
    <w:rsid w:val="00453782"/>
    <w:rsid w:val="00453A3B"/>
    <w:rsid w:val="00453C2A"/>
    <w:rsid w:val="00453D80"/>
    <w:rsid w:val="00453E2A"/>
    <w:rsid w:val="00453FF2"/>
    <w:rsid w:val="0045464A"/>
    <w:rsid w:val="00454925"/>
    <w:rsid w:val="00454AE4"/>
    <w:rsid w:val="00455415"/>
    <w:rsid w:val="00455C1E"/>
    <w:rsid w:val="00455FC3"/>
    <w:rsid w:val="00456E83"/>
    <w:rsid w:val="00456EAC"/>
    <w:rsid w:val="004575F3"/>
    <w:rsid w:val="00457C8B"/>
    <w:rsid w:val="0046027C"/>
    <w:rsid w:val="00460461"/>
    <w:rsid w:val="0046072E"/>
    <w:rsid w:val="0046084D"/>
    <w:rsid w:val="004609BB"/>
    <w:rsid w:val="004609CA"/>
    <w:rsid w:val="00461170"/>
    <w:rsid w:val="00461256"/>
    <w:rsid w:val="00461612"/>
    <w:rsid w:val="00461627"/>
    <w:rsid w:val="00461B58"/>
    <w:rsid w:val="00461B5A"/>
    <w:rsid w:val="00462493"/>
    <w:rsid w:val="004629C3"/>
    <w:rsid w:val="00462DD8"/>
    <w:rsid w:val="00463191"/>
    <w:rsid w:val="0046391D"/>
    <w:rsid w:val="0046393D"/>
    <w:rsid w:val="00463C11"/>
    <w:rsid w:val="00463C2D"/>
    <w:rsid w:val="004642E5"/>
    <w:rsid w:val="00464525"/>
    <w:rsid w:val="00464769"/>
    <w:rsid w:val="00464E3F"/>
    <w:rsid w:val="004656DB"/>
    <w:rsid w:val="0046600C"/>
    <w:rsid w:val="00466482"/>
    <w:rsid w:val="004669EF"/>
    <w:rsid w:val="00466FA0"/>
    <w:rsid w:val="00467180"/>
    <w:rsid w:val="00467305"/>
    <w:rsid w:val="00467630"/>
    <w:rsid w:val="004676E0"/>
    <w:rsid w:val="00467A13"/>
    <w:rsid w:val="00467B68"/>
    <w:rsid w:val="00467BC2"/>
    <w:rsid w:val="00467F82"/>
    <w:rsid w:val="00470982"/>
    <w:rsid w:val="00470A80"/>
    <w:rsid w:val="00470A95"/>
    <w:rsid w:val="00470CC0"/>
    <w:rsid w:val="00470FFD"/>
    <w:rsid w:val="0047129E"/>
    <w:rsid w:val="0047187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7EF"/>
    <w:rsid w:val="00475B6B"/>
    <w:rsid w:val="00475E1C"/>
    <w:rsid w:val="00476375"/>
    <w:rsid w:val="0047680C"/>
    <w:rsid w:val="00476D3E"/>
    <w:rsid w:val="0047765E"/>
    <w:rsid w:val="004776E4"/>
    <w:rsid w:val="00477988"/>
    <w:rsid w:val="00477A0E"/>
    <w:rsid w:val="00477A6C"/>
    <w:rsid w:val="00477F9B"/>
    <w:rsid w:val="0048039A"/>
    <w:rsid w:val="004806AD"/>
    <w:rsid w:val="00480872"/>
    <w:rsid w:val="00480B4C"/>
    <w:rsid w:val="00480FAF"/>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4CE1"/>
    <w:rsid w:val="0048528D"/>
    <w:rsid w:val="00485371"/>
    <w:rsid w:val="00485567"/>
    <w:rsid w:val="00485A45"/>
    <w:rsid w:val="00485A56"/>
    <w:rsid w:val="00485AAB"/>
    <w:rsid w:val="00485F4A"/>
    <w:rsid w:val="00486201"/>
    <w:rsid w:val="00486871"/>
    <w:rsid w:val="004869A7"/>
    <w:rsid w:val="00486A88"/>
    <w:rsid w:val="00486C7C"/>
    <w:rsid w:val="00486E7F"/>
    <w:rsid w:val="00487025"/>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174"/>
    <w:rsid w:val="00492474"/>
    <w:rsid w:val="004926D2"/>
    <w:rsid w:val="004933C4"/>
    <w:rsid w:val="004935B8"/>
    <w:rsid w:val="0049376D"/>
    <w:rsid w:val="004938EB"/>
    <w:rsid w:val="0049402E"/>
    <w:rsid w:val="0049404A"/>
    <w:rsid w:val="0049428F"/>
    <w:rsid w:val="004944ED"/>
    <w:rsid w:val="004947A1"/>
    <w:rsid w:val="00494F8F"/>
    <w:rsid w:val="004951AE"/>
    <w:rsid w:val="00495A44"/>
    <w:rsid w:val="00495C9F"/>
    <w:rsid w:val="00495D8B"/>
    <w:rsid w:val="004960C9"/>
    <w:rsid w:val="004968F2"/>
    <w:rsid w:val="00496AB4"/>
    <w:rsid w:val="00496C40"/>
    <w:rsid w:val="00496E05"/>
    <w:rsid w:val="00497067"/>
    <w:rsid w:val="004973BD"/>
    <w:rsid w:val="004A0001"/>
    <w:rsid w:val="004A045D"/>
    <w:rsid w:val="004A04F0"/>
    <w:rsid w:val="004A05CC"/>
    <w:rsid w:val="004A0742"/>
    <w:rsid w:val="004A09C1"/>
    <w:rsid w:val="004A09D3"/>
    <w:rsid w:val="004A0BC3"/>
    <w:rsid w:val="004A0D08"/>
    <w:rsid w:val="004A103C"/>
    <w:rsid w:val="004A141E"/>
    <w:rsid w:val="004A1AE4"/>
    <w:rsid w:val="004A1CCC"/>
    <w:rsid w:val="004A2333"/>
    <w:rsid w:val="004A243F"/>
    <w:rsid w:val="004A2860"/>
    <w:rsid w:val="004A2934"/>
    <w:rsid w:val="004A293E"/>
    <w:rsid w:val="004A2B10"/>
    <w:rsid w:val="004A2B2D"/>
    <w:rsid w:val="004A2E0F"/>
    <w:rsid w:val="004A3D98"/>
    <w:rsid w:val="004A3FB1"/>
    <w:rsid w:val="004A405C"/>
    <w:rsid w:val="004A410B"/>
    <w:rsid w:val="004A414C"/>
    <w:rsid w:val="004A41D1"/>
    <w:rsid w:val="004A4C4B"/>
    <w:rsid w:val="004A4E89"/>
    <w:rsid w:val="004A5065"/>
    <w:rsid w:val="004A5936"/>
    <w:rsid w:val="004A5E59"/>
    <w:rsid w:val="004A5FAC"/>
    <w:rsid w:val="004A65D7"/>
    <w:rsid w:val="004A673A"/>
    <w:rsid w:val="004A6A02"/>
    <w:rsid w:val="004A6A07"/>
    <w:rsid w:val="004A6CF9"/>
    <w:rsid w:val="004A70CC"/>
    <w:rsid w:val="004A73C4"/>
    <w:rsid w:val="004A778D"/>
    <w:rsid w:val="004B022B"/>
    <w:rsid w:val="004B0A27"/>
    <w:rsid w:val="004B0A74"/>
    <w:rsid w:val="004B1156"/>
    <w:rsid w:val="004B1255"/>
    <w:rsid w:val="004B17ED"/>
    <w:rsid w:val="004B1A7F"/>
    <w:rsid w:val="004B2099"/>
    <w:rsid w:val="004B212A"/>
    <w:rsid w:val="004B222B"/>
    <w:rsid w:val="004B2743"/>
    <w:rsid w:val="004B293C"/>
    <w:rsid w:val="004B294A"/>
    <w:rsid w:val="004B2B31"/>
    <w:rsid w:val="004B3770"/>
    <w:rsid w:val="004B3859"/>
    <w:rsid w:val="004B3920"/>
    <w:rsid w:val="004B3B70"/>
    <w:rsid w:val="004B3B8A"/>
    <w:rsid w:val="004B3C89"/>
    <w:rsid w:val="004B4060"/>
    <w:rsid w:val="004B4460"/>
    <w:rsid w:val="004B4608"/>
    <w:rsid w:val="004B475F"/>
    <w:rsid w:val="004B48CE"/>
    <w:rsid w:val="004B48D4"/>
    <w:rsid w:val="004B4ADC"/>
    <w:rsid w:val="004B4B70"/>
    <w:rsid w:val="004B4F29"/>
    <w:rsid w:val="004B4F52"/>
    <w:rsid w:val="004B582F"/>
    <w:rsid w:val="004B5B0B"/>
    <w:rsid w:val="004B5DEE"/>
    <w:rsid w:val="004B5FEC"/>
    <w:rsid w:val="004B60FE"/>
    <w:rsid w:val="004B6585"/>
    <w:rsid w:val="004B68A6"/>
    <w:rsid w:val="004B69A5"/>
    <w:rsid w:val="004B7200"/>
    <w:rsid w:val="004B7314"/>
    <w:rsid w:val="004B7A54"/>
    <w:rsid w:val="004B7AB4"/>
    <w:rsid w:val="004B7CEC"/>
    <w:rsid w:val="004C0340"/>
    <w:rsid w:val="004C0A10"/>
    <w:rsid w:val="004C0A56"/>
    <w:rsid w:val="004C0ADE"/>
    <w:rsid w:val="004C0BF7"/>
    <w:rsid w:val="004C0CB1"/>
    <w:rsid w:val="004C0D8B"/>
    <w:rsid w:val="004C0F27"/>
    <w:rsid w:val="004C0F50"/>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8FD"/>
    <w:rsid w:val="004C4A54"/>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A53"/>
    <w:rsid w:val="004D0B6D"/>
    <w:rsid w:val="004D1693"/>
    <w:rsid w:val="004D1803"/>
    <w:rsid w:val="004D1CCC"/>
    <w:rsid w:val="004D275C"/>
    <w:rsid w:val="004D2B15"/>
    <w:rsid w:val="004D2B34"/>
    <w:rsid w:val="004D2B6E"/>
    <w:rsid w:val="004D2B7B"/>
    <w:rsid w:val="004D2CF7"/>
    <w:rsid w:val="004D3127"/>
    <w:rsid w:val="004D3255"/>
    <w:rsid w:val="004D39BD"/>
    <w:rsid w:val="004D3A6B"/>
    <w:rsid w:val="004D40E1"/>
    <w:rsid w:val="004D44FD"/>
    <w:rsid w:val="004D48B5"/>
    <w:rsid w:val="004D4E8A"/>
    <w:rsid w:val="004D573C"/>
    <w:rsid w:val="004D574D"/>
    <w:rsid w:val="004D5930"/>
    <w:rsid w:val="004D5A16"/>
    <w:rsid w:val="004D5B19"/>
    <w:rsid w:val="004D5FE6"/>
    <w:rsid w:val="004D6070"/>
    <w:rsid w:val="004D60D3"/>
    <w:rsid w:val="004D6447"/>
    <w:rsid w:val="004D64D2"/>
    <w:rsid w:val="004D66F8"/>
    <w:rsid w:val="004D72AD"/>
    <w:rsid w:val="004E0257"/>
    <w:rsid w:val="004E04E0"/>
    <w:rsid w:val="004E063B"/>
    <w:rsid w:val="004E0749"/>
    <w:rsid w:val="004E0762"/>
    <w:rsid w:val="004E0904"/>
    <w:rsid w:val="004E0A01"/>
    <w:rsid w:val="004E0AAD"/>
    <w:rsid w:val="004E1A14"/>
    <w:rsid w:val="004E1C9A"/>
    <w:rsid w:val="004E1FE2"/>
    <w:rsid w:val="004E287E"/>
    <w:rsid w:val="004E2ABA"/>
    <w:rsid w:val="004E32D6"/>
    <w:rsid w:val="004E343F"/>
    <w:rsid w:val="004E385D"/>
    <w:rsid w:val="004E3883"/>
    <w:rsid w:val="004E3C16"/>
    <w:rsid w:val="004E3FEB"/>
    <w:rsid w:val="004E4932"/>
    <w:rsid w:val="004E4BFF"/>
    <w:rsid w:val="004E57BB"/>
    <w:rsid w:val="004E5A13"/>
    <w:rsid w:val="004E5C8E"/>
    <w:rsid w:val="004E5CF9"/>
    <w:rsid w:val="004E60B7"/>
    <w:rsid w:val="004E625A"/>
    <w:rsid w:val="004E6371"/>
    <w:rsid w:val="004E63DF"/>
    <w:rsid w:val="004E66FC"/>
    <w:rsid w:val="004E678E"/>
    <w:rsid w:val="004E6880"/>
    <w:rsid w:val="004E6BF7"/>
    <w:rsid w:val="004E6D90"/>
    <w:rsid w:val="004E72D5"/>
    <w:rsid w:val="004E777A"/>
    <w:rsid w:val="004F041F"/>
    <w:rsid w:val="004F07D3"/>
    <w:rsid w:val="004F0DC8"/>
    <w:rsid w:val="004F19B9"/>
    <w:rsid w:val="004F1AE1"/>
    <w:rsid w:val="004F25A6"/>
    <w:rsid w:val="004F28F7"/>
    <w:rsid w:val="004F2A21"/>
    <w:rsid w:val="004F2A30"/>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D60"/>
    <w:rsid w:val="004F5F3E"/>
    <w:rsid w:val="004F61BE"/>
    <w:rsid w:val="004F686A"/>
    <w:rsid w:val="004F6C0B"/>
    <w:rsid w:val="004F6CD8"/>
    <w:rsid w:val="004F716C"/>
    <w:rsid w:val="004F7505"/>
    <w:rsid w:val="004F78B9"/>
    <w:rsid w:val="0050026E"/>
    <w:rsid w:val="005005CB"/>
    <w:rsid w:val="00500702"/>
    <w:rsid w:val="00500A6A"/>
    <w:rsid w:val="00500C12"/>
    <w:rsid w:val="00500EF1"/>
    <w:rsid w:val="00501100"/>
    <w:rsid w:val="00501556"/>
    <w:rsid w:val="00501B32"/>
    <w:rsid w:val="00501EC8"/>
    <w:rsid w:val="00501F5E"/>
    <w:rsid w:val="00502342"/>
    <w:rsid w:val="0050242A"/>
    <w:rsid w:val="005026EE"/>
    <w:rsid w:val="00502A86"/>
    <w:rsid w:val="0050315A"/>
    <w:rsid w:val="0050328D"/>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720"/>
    <w:rsid w:val="005067C0"/>
    <w:rsid w:val="00506FDE"/>
    <w:rsid w:val="00507649"/>
    <w:rsid w:val="00507709"/>
    <w:rsid w:val="00507A91"/>
    <w:rsid w:val="00507D4D"/>
    <w:rsid w:val="00510070"/>
    <w:rsid w:val="0051027E"/>
    <w:rsid w:val="005102F8"/>
    <w:rsid w:val="00510701"/>
    <w:rsid w:val="00510AF1"/>
    <w:rsid w:val="0051102B"/>
    <w:rsid w:val="005111DB"/>
    <w:rsid w:val="0051141D"/>
    <w:rsid w:val="00511476"/>
    <w:rsid w:val="005118F0"/>
    <w:rsid w:val="00511DE0"/>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4951"/>
    <w:rsid w:val="00515A69"/>
    <w:rsid w:val="00515C0E"/>
    <w:rsid w:val="0051606C"/>
    <w:rsid w:val="0051627B"/>
    <w:rsid w:val="00516506"/>
    <w:rsid w:val="00516CB5"/>
    <w:rsid w:val="0051718E"/>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31E1"/>
    <w:rsid w:val="00523695"/>
    <w:rsid w:val="00523923"/>
    <w:rsid w:val="0052406B"/>
    <w:rsid w:val="0052437E"/>
    <w:rsid w:val="00524CE7"/>
    <w:rsid w:val="00524E47"/>
    <w:rsid w:val="00525576"/>
    <w:rsid w:val="00525741"/>
    <w:rsid w:val="0052593A"/>
    <w:rsid w:val="00525B46"/>
    <w:rsid w:val="00525B87"/>
    <w:rsid w:val="00525D7F"/>
    <w:rsid w:val="00526182"/>
    <w:rsid w:val="00526304"/>
    <w:rsid w:val="00526BD9"/>
    <w:rsid w:val="00526DDB"/>
    <w:rsid w:val="00527410"/>
    <w:rsid w:val="005278F5"/>
    <w:rsid w:val="00527C85"/>
    <w:rsid w:val="00530369"/>
    <w:rsid w:val="005303FB"/>
    <w:rsid w:val="00530786"/>
    <w:rsid w:val="00530A0A"/>
    <w:rsid w:val="005311BA"/>
    <w:rsid w:val="005311C5"/>
    <w:rsid w:val="00531292"/>
    <w:rsid w:val="00531581"/>
    <w:rsid w:val="00531A8B"/>
    <w:rsid w:val="00531D09"/>
    <w:rsid w:val="00531E33"/>
    <w:rsid w:val="00532518"/>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BF8"/>
    <w:rsid w:val="00534E30"/>
    <w:rsid w:val="00534E99"/>
    <w:rsid w:val="00534FA6"/>
    <w:rsid w:val="005353E3"/>
    <w:rsid w:val="00535585"/>
    <w:rsid w:val="005358E3"/>
    <w:rsid w:val="00535968"/>
    <w:rsid w:val="0053612E"/>
    <w:rsid w:val="00536512"/>
    <w:rsid w:val="0053695A"/>
    <w:rsid w:val="00536A07"/>
    <w:rsid w:val="00536B2E"/>
    <w:rsid w:val="0053735B"/>
    <w:rsid w:val="00537C68"/>
    <w:rsid w:val="00537CD1"/>
    <w:rsid w:val="00537E7A"/>
    <w:rsid w:val="005400DA"/>
    <w:rsid w:val="00540491"/>
    <w:rsid w:val="00540497"/>
    <w:rsid w:val="00540773"/>
    <w:rsid w:val="00540903"/>
    <w:rsid w:val="00540F80"/>
    <w:rsid w:val="005413C6"/>
    <w:rsid w:val="0054153A"/>
    <w:rsid w:val="005416B7"/>
    <w:rsid w:val="005421E6"/>
    <w:rsid w:val="00542432"/>
    <w:rsid w:val="00542976"/>
    <w:rsid w:val="0054314C"/>
    <w:rsid w:val="005434D6"/>
    <w:rsid w:val="0054362C"/>
    <w:rsid w:val="0054369E"/>
    <w:rsid w:val="00543795"/>
    <w:rsid w:val="00543EA3"/>
    <w:rsid w:val="00543FF2"/>
    <w:rsid w:val="005441F0"/>
    <w:rsid w:val="0054428A"/>
    <w:rsid w:val="00544312"/>
    <w:rsid w:val="0054447A"/>
    <w:rsid w:val="005445E7"/>
    <w:rsid w:val="00544B49"/>
    <w:rsid w:val="00544BB3"/>
    <w:rsid w:val="00544C74"/>
    <w:rsid w:val="005450C7"/>
    <w:rsid w:val="00545137"/>
    <w:rsid w:val="00545365"/>
    <w:rsid w:val="0054536E"/>
    <w:rsid w:val="005453F0"/>
    <w:rsid w:val="00545534"/>
    <w:rsid w:val="00545776"/>
    <w:rsid w:val="00545CB4"/>
    <w:rsid w:val="00545DC0"/>
    <w:rsid w:val="00545E17"/>
    <w:rsid w:val="00546975"/>
    <w:rsid w:val="0054738B"/>
    <w:rsid w:val="0054738C"/>
    <w:rsid w:val="0054750C"/>
    <w:rsid w:val="0054793D"/>
    <w:rsid w:val="00547A65"/>
    <w:rsid w:val="00547B33"/>
    <w:rsid w:val="00547CA3"/>
    <w:rsid w:val="005500A1"/>
    <w:rsid w:val="00550454"/>
    <w:rsid w:val="0055058F"/>
    <w:rsid w:val="0055077A"/>
    <w:rsid w:val="00550B56"/>
    <w:rsid w:val="00550BBA"/>
    <w:rsid w:val="00550CC3"/>
    <w:rsid w:val="00550EA5"/>
    <w:rsid w:val="00550FCD"/>
    <w:rsid w:val="005510A4"/>
    <w:rsid w:val="005511BC"/>
    <w:rsid w:val="0055135E"/>
    <w:rsid w:val="00551463"/>
    <w:rsid w:val="005517E5"/>
    <w:rsid w:val="005520EE"/>
    <w:rsid w:val="00552320"/>
    <w:rsid w:val="005529A7"/>
    <w:rsid w:val="00552A33"/>
    <w:rsid w:val="005531EE"/>
    <w:rsid w:val="00553603"/>
    <w:rsid w:val="005536F6"/>
    <w:rsid w:val="00553A35"/>
    <w:rsid w:val="00553B87"/>
    <w:rsid w:val="00553E65"/>
    <w:rsid w:val="00553FC4"/>
    <w:rsid w:val="0055408B"/>
    <w:rsid w:val="00554625"/>
    <w:rsid w:val="00554644"/>
    <w:rsid w:val="005547F0"/>
    <w:rsid w:val="0055484D"/>
    <w:rsid w:val="0055487F"/>
    <w:rsid w:val="005548AF"/>
    <w:rsid w:val="00554997"/>
    <w:rsid w:val="00554D46"/>
    <w:rsid w:val="005561B3"/>
    <w:rsid w:val="005562F0"/>
    <w:rsid w:val="0055659D"/>
    <w:rsid w:val="005565AA"/>
    <w:rsid w:val="00556678"/>
    <w:rsid w:val="00556931"/>
    <w:rsid w:val="00556974"/>
    <w:rsid w:val="0055726A"/>
    <w:rsid w:val="005572D3"/>
    <w:rsid w:val="005577AE"/>
    <w:rsid w:val="00557A0F"/>
    <w:rsid w:val="005602FE"/>
    <w:rsid w:val="00560430"/>
    <w:rsid w:val="00560596"/>
    <w:rsid w:val="00560C96"/>
    <w:rsid w:val="00561245"/>
    <w:rsid w:val="005613C6"/>
    <w:rsid w:val="005615F8"/>
    <w:rsid w:val="00561964"/>
    <w:rsid w:val="00561AF1"/>
    <w:rsid w:val="00561AF4"/>
    <w:rsid w:val="00561B8F"/>
    <w:rsid w:val="00561C4E"/>
    <w:rsid w:val="00562098"/>
    <w:rsid w:val="005621B4"/>
    <w:rsid w:val="00562633"/>
    <w:rsid w:val="00562A30"/>
    <w:rsid w:val="00562A59"/>
    <w:rsid w:val="00562DB5"/>
    <w:rsid w:val="00562E5F"/>
    <w:rsid w:val="00562FEB"/>
    <w:rsid w:val="00562FEC"/>
    <w:rsid w:val="0056349E"/>
    <w:rsid w:val="0056364C"/>
    <w:rsid w:val="00563AD1"/>
    <w:rsid w:val="00563B42"/>
    <w:rsid w:val="00563BAC"/>
    <w:rsid w:val="00563C10"/>
    <w:rsid w:val="00563E73"/>
    <w:rsid w:val="00563E76"/>
    <w:rsid w:val="00564044"/>
    <w:rsid w:val="00564B40"/>
    <w:rsid w:val="00564CA9"/>
    <w:rsid w:val="00565079"/>
    <w:rsid w:val="00565263"/>
    <w:rsid w:val="005652C0"/>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A7E"/>
    <w:rsid w:val="00570B3B"/>
    <w:rsid w:val="00570BAA"/>
    <w:rsid w:val="00570BCE"/>
    <w:rsid w:val="00570CA7"/>
    <w:rsid w:val="00570FF2"/>
    <w:rsid w:val="005710CD"/>
    <w:rsid w:val="00571611"/>
    <w:rsid w:val="00571783"/>
    <w:rsid w:val="00571B1E"/>
    <w:rsid w:val="0057234B"/>
    <w:rsid w:val="0057250A"/>
    <w:rsid w:val="005725A3"/>
    <w:rsid w:val="005729F8"/>
    <w:rsid w:val="005734AE"/>
    <w:rsid w:val="00573532"/>
    <w:rsid w:val="00573657"/>
    <w:rsid w:val="00573B99"/>
    <w:rsid w:val="00573F8D"/>
    <w:rsid w:val="005745C7"/>
    <w:rsid w:val="0057499F"/>
    <w:rsid w:val="00574B93"/>
    <w:rsid w:val="00574C5D"/>
    <w:rsid w:val="00574D25"/>
    <w:rsid w:val="005752C9"/>
    <w:rsid w:val="005754DF"/>
    <w:rsid w:val="005757E6"/>
    <w:rsid w:val="0057595E"/>
    <w:rsid w:val="00575E71"/>
    <w:rsid w:val="00576109"/>
    <w:rsid w:val="005764B6"/>
    <w:rsid w:val="00576617"/>
    <w:rsid w:val="00576757"/>
    <w:rsid w:val="00576FA9"/>
    <w:rsid w:val="005775C4"/>
    <w:rsid w:val="00577D0C"/>
    <w:rsid w:val="00577DED"/>
    <w:rsid w:val="00580084"/>
    <w:rsid w:val="0058045B"/>
    <w:rsid w:val="00580525"/>
    <w:rsid w:val="005807CE"/>
    <w:rsid w:val="005809B1"/>
    <w:rsid w:val="00580C0C"/>
    <w:rsid w:val="00580C66"/>
    <w:rsid w:val="00580EBE"/>
    <w:rsid w:val="0058124E"/>
    <w:rsid w:val="0058155A"/>
    <w:rsid w:val="0058155B"/>
    <w:rsid w:val="00581668"/>
    <w:rsid w:val="00581926"/>
    <w:rsid w:val="00581A13"/>
    <w:rsid w:val="00581AB6"/>
    <w:rsid w:val="00581F87"/>
    <w:rsid w:val="0058203C"/>
    <w:rsid w:val="00582907"/>
    <w:rsid w:val="00583625"/>
    <w:rsid w:val="00583626"/>
    <w:rsid w:val="0058362E"/>
    <w:rsid w:val="005839E0"/>
    <w:rsid w:val="00583B6F"/>
    <w:rsid w:val="00583D04"/>
    <w:rsid w:val="00583F93"/>
    <w:rsid w:val="00584203"/>
    <w:rsid w:val="005844B5"/>
    <w:rsid w:val="00584915"/>
    <w:rsid w:val="00584C0F"/>
    <w:rsid w:val="00584F22"/>
    <w:rsid w:val="00585018"/>
    <w:rsid w:val="00585662"/>
    <w:rsid w:val="005857A5"/>
    <w:rsid w:val="005857A6"/>
    <w:rsid w:val="0058580C"/>
    <w:rsid w:val="00585888"/>
    <w:rsid w:val="005858EE"/>
    <w:rsid w:val="00585CBF"/>
    <w:rsid w:val="00585F38"/>
    <w:rsid w:val="00586458"/>
    <w:rsid w:val="00586722"/>
    <w:rsid w:val="0058678E"/>
    <w:rsid w:val="005868AE"/>
    <w:rsid w:val="0058694A"/>
    <w:rsid w:val="00586B72"/>
    <w:rsid w:val="00586C4E"/>
    <w:rsid w:val="00586E3D"/>
    <w:rsid w:val="005872AD"/>
    <w:rsid w:val="00587FB5"/>
    <w:rsid w:val="0059046B"/>
    <w:rsid w:val="005905B5"/>
    <w:rsid w:val="005905C4"/>
    <w:rsid w:val="00591565"/>
    <w:rsid w:val="00591888"/>
    <w:rsid w:val="0059193B"/>
    <w:rsid w:val="00591EFB"/>
    <w:rsid w:val="00592386"/>
    <w:rsid w:val="005928CB"/>
    <w:rsid w:val="0059293F"/>
    <w:rsid w:val="00592A13"/>
    <w:rsid w:val="00592A75"/>
    <w:rsid w:val="00592B51"/>
    <w:rsid w:val="00592F64"/>
    <w:rsid w:val="005932C6"/>
    <w:rsid w:val="005933B4"/>
    <w:rsid w:val="00593785"/>
    <w:rsid w:val="005937F1"/>
    <w:rsid w:val="005938E4"/>
    <w:rsid w:val="00593A68"/>
    <w:rsid w:val="00593E6E"/>
    <w:rsid w:val="005941B2"/>
    <w:rsid w:val="00594300"/>
    <w:rsid w:val="005943D8"/>
    <w:rsid w:val="0059445D"/>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F3D"/>
    <w:rsid w:val="00596F7F"/>
    <w:rsid w:val="005971AD"/>
    <w:rsid w:val="005973D7"/>
    <w:rsid w:val="00597439"/>
    <w:rsid w:val="005974ED"/>
    <w:rsid w:val="005976CD"/>
    <w:rsid w:val="00597AE1"/>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25DE"/>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70"/>
    <w:rsid w:val="005B6AEF"/>
    <w:rsid w:val="005B6D2B"/>
    <w:rsid w:val="005B726F"/>
    <w:rsid w:val="005B7303"/>
    <w:rsid w:val="005B7322"/>
    <w:rsid w:val="005B740D"/>
    <w:rsid w:val="005B787F"/>
    <w:rsid w:val="005B7884"/>
    <w:rsid w:val="005B79CA"/>
    <w:rsid w:val="005C012C"/>
    <w:rsid w:val="005C01B4"/>
    <w:rsid w:val="005C028E"/>
    <w:rsid w:val="005C02A1"/>
    <w:rsid w:val="005C0784"/>
    <w:rsid w:val="005C0B9A"/>
    <w:rsid w:val="005C1747"/>
    <w:rsid w:val="005C1795"/>
    <w:rsid w:val="005C18DA"/>
    <w:rsid w:val="005C1B42"/>
    <w:rsid w:val="005C1D3D"/>
    <w:rsid w:val="005C2026"/>
    <w:rsid w:val="005C21DF"/>
    <w:rsid w:val="005C2201"/>
    <w:rsid w:val="005C2317"/>
    <w:rsid w:val="005C25BF"/>
    <w:rsid w:val="005C2969"/>
    <w:rsid w:val="005C2D0E"/>
    <w:rsid w:val="005C31D3"/>
    <w:rsid w:val="005C3578"/>
    <w:rsid w:val="005C3736"/>
    <w:rsid w:val="005C3A1F"/>
    <w:rsid w:val="005C3AB0"/>
    <w:rsid w:val="005C3FC2"/>
    <w:rsid w:val="005C43A3"/>
    <w:rsid w:val="005C4528"/>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60"/>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799"/>
    <w:rsid w:val="005D5A50"/>
    <w:rsid w:val="005D5AA9"/>
    <w:rsid w:val="005D5B77"/>
    <w:rsid w:val="005D5CF1"/>
    <w:rsid w:val="005D5EE2"/>
    <w:rsid w:val="005D68D5"/>
    <w:rsid w:val="005D693B"/>
    <w:rsid w:val="005D69A5"/>
    <w:rsid w:val="005D6FA1"/>
    <w:rsid w:val="005D713D"/>
    <w:rsid w:val="005D72CF"/>
    <w:rsid w:val="005D73DA"/>
    <w:rsid w:val="005D75E4"/>
    <w:rsid w:val="005D781A"/>
    <w:rsid w:val="005D7B14"/>
    <w:rsid w:val="005D7E23"/>
    <w:rsid w:val="005E03D4"/>
    <w:rsid w:val="005E07F1"/>
    <w:rsid w:val="005E08D0"/>
    <w:rsid w:val="005E09D6"/>
    <w:rsid w:val="005E0CB0"/>
    <w:rsid w:val="005E0D6A"/>
    <w:rsid w:val="005E0F05"/>
    <w:rsid w:val="005E0FC9"/>
    <w:rsid w:val="005E1068"/>
    <w:rsid w:val="005E1205"/>
    <w:rsid w:val="005E1745"/>
    <w:rsid w:val="005E1914"/>
    <w:rsid w:val="005E2223"/>
    <w:rsid w:val="005E2901"/>
    <w:rsid w:val="005E29E3"/>
    <w:rsid w:val="005E2B2E"/>
    <w:rsid w:val="005E2E17"/>
    <w:rsid w:val="005E2F77"/>
    <w:rsid w:val="005E3231"/>
    <w:rsid w:val="005E3403"/>
    <w:rsid w:val="005E35F5"/>
    <w:rsid w:val="005E3658"/>
    <w:rsid w:val="005E3A15"/>
    <w:rsid w:val="005E3B1F"/>
    <w:rsid w:val="005E3EAA"/>
    <w:rsid w:val="005E44FF"/>
    <w:rsid w:val="005E455B"/>
    <w:rsid w:val="005E4B94"/>
    <w:rsid w:val="005E4C6A"/>
    <w:rsid w:val="005E4DA7"/>
    <w:rsid w:val="005E5947"/>
    <w:rsid w:val="005E59C7"/>
    <w:rsid w:val="005E5A60"/>
    <w:rsid w:val="005E655F"/>
    <w:rsid w:val="005E69BD"/>
    <w:rsid w:val="005E6E27"/>
    <w:rsid w:val="005E7373"/>
    <w:rsid w:val="005E778A"/>
    <w:rsid w:val="005E779A"/>
    <w:rsid w:val="005E7A8F"/>
    <w:rsid w:val="005F0CDC"/>
    <w:rsid w:val="005F0D25"/>
    <w:rsid w:val="005F0E8E"/>
    <w:rsid w:val="005F1085"/>
    <w:rsid w:val="005F18A8"/>
    <w:rsid w:val="005F1D10"/>
    <w:rsid w:val="005F1D1F"/>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667"/>
    <w:rsid w:val="005F3B45"/>
    <w:rsid w:val="005F3D4E"/>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71FE"/>
    <w:rsid w:val="005F72F5"/>
    <w:rsid w:val="005F7480"/>
    <w:rsid w:val="005F7558"/>
    <w:rsid w:val="005F7979"/>
    <w:rsid w:val="005F7A3E"/>
    <w:rsid w:val="005F7BB6"/>
    <w:rsid w:val="0060018D"/>
    <w:rsid w:val="0060055C"/>
    <w:rsid w:val="006009C2"/>
    <w:rsid w:val="00600E91"/>
    <w:rsid w:val="00600EEB"/>
    <w:rsid w:val="00601355"/>
    <w:rsid w:val="00601A8A"/>
    <w:rsid w:val="006025D0"/>
    <w:rsid w:val="00602780"/>
    <w:rsid w:val="00602845"/>
    <w:rsid w:val="00603AD6"/>
    <w:rsid w:val="00603BA8"/>
    <w:rsid w:val="00603F5F"/>
    <w:rsid w:val="006041C0"/>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80"/>
    <w:rsid w:val="006069E9"/>
    <w:rsid w:val="00606BEB"/>
    <w:rsid w:val="0060702A"/>
    <w:rsid w:val="0060716E"/>
    <w:rsid w:val="00607171"/>
    <w:rsid w:val="006071BC"/>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624"/>
    <w:rsid w:val="00613731"/>
    <w:rsid w:val="006144C0"/>
    <w:rsid w:val="006145FF"/>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F1E"/>
    <w:rsid w:val="006220B1"/>
    <w:rsid w:val="00622620"/>
    <w:rsid w:val="0062291F"/>
    <w:rsid w:val="00622B78"/>
    <w:rsid w:val="00622D9A"/>
    <w:rsid w:val="006233F1"/>
    <w:rsid w:val="00623490"/>
    <w:rsid w:val="00623857"/>
    <w:rsid w:val="00623CD8"/>
    <w:rsid w:val="00623D3E"/>
    <w:rsid w:val="006242B3"/>
    <w:rsid w:val="006250AB"/>
    <w:rsid w:val="00625198"/>
    <w:rsid w:val="006256C4"/>
    <w:rsid w:val="00625CC0"/>
    <w:rsid w:val="00625F41"/>
    <w:rsid w:val="00626098"/>
    <w:rsid w:val="0062612D"/>
    <w:rsid w:val="0062632D"/>
    <w:rsid w:val="0062647D"/>
    <w:rsid w:val="00626577"/>
    <w:rsid w:val="00626A1B"/>
    <w:rsid w:val="00626DF8"/>
    <w:rsid w:val="00626FA9"/>
    <w:rsid w:val="0062707C"/>
    <w:rsid w:val="006270A5"/>
    <w:rsid w:val="0062764D"/>
    <w:rsid w:val="00627790"/>
    <w:rsid w:val="006277E7"/>
    <w:rsid w:val="00627804"/>
    <w:rsid w:val="00627D9A"/>
    <w:rsid w:val="00630138"/>
    <w:rsid w:val="00630880"/>
    <w:rsid w:val="00630A65"/>
    <w:rsid w:val="00630DB7"/>
    <w:rsid w:val="00631025"/>
    <w:rsid w:val="006315CA"/>
    <w:rsid w:val="0063169B"/>
    <w:rsid w:val="00631907"/>
    <w:rsid w:val="006325C9"/>
    <w:rsid w:val="0063301F"/>
    <w:rsid w:val="00633653"/>
    <w:rsid w:val="00633745"/>
    <w:rsid w:val="00634071"/>
    <w:rsid w:val="00634DF3"/>
    <w:rsid w:val="0063541D"/>
    <w:rsid w:val="0063559B"/>
    <w:rsid w:val="006357FC"/>
    <w:rsid w:val="0063582E"/>
    <w:rsid w:val="00635BFE"/>
    <w:rsid w:val="00635DE8"/>
    <w:rsid w:val="00635F88"/>
    <w:rsid w:val="00636056"/>
    <w:rsid w:val="00636059"/>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54A"/>
    <w:rsid w:val="0064169F"/>
    <w:rsid w:val="00641730"/>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410A"/>
    <w:rsid w:val="0064507F"/>
    <w:rsid w:val="00645195"/>
    <w:rsid w:val="00645970"/>
    <w:rsid w:val="00645B64"/>
    <w:rsid w:val="00646281"/>
    <w:rsid w:val="006466A5"/>
    <w:rsid w:val="0064685A"/>
    <w:rsid w:val="006469C2"/>
    <w:rsid w:val="00646A84"/>
    <w:rsid w:val="00646FB8"/>
    <w:rsid w:val="006475A4"/>
    <w:rsid w:val="0064765E"/>
    <w:rsid w:val="00647749"/>
    <w:rsid w:val="006477F2"/>
    <w:rsid w:val="00647816"/>
    <w:rsid w:val="00647CB5"/>
    <w:rsid w:val="00647EC7"/>
    <w:rsid w:val="006504FD"/>
    <w:rsid w:val="0065069C"/>
    <w:rsid w:val="00650BB6"/>
    <w:rsid w:val="00650CAA"/>
    <w:rsid w:val="00650D45"/>
    <w:rsid w:val="006511AD"/>
    <w:rsid w:val="0065121A"/>
    <w:rsid w:val="0065127D"/>
    <w:rsid w:val="006514CA"/>
    <w:rsid w:val="00651871"/>
    <w:rsid w:val="00651FBB"/>
    <w:rsid w:val="00652625"/>
    <w:rsid w:val="0065265D"/>
    <w:rsid w:val="0065286D"/>
    <w:rsid w:val="00652C55"/>
    <w:rsid w:val="006533D9"/>
    <w:rsid w:val="0065371D"/>
    <w:rsid w:val="0065379F"/>
    <w:rsid w:val="0065390C"/>
    <w:rsid w:val="00653EE8"/>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3E1"/>
    <w:rsid w:val="006575AE"/>
    <w:rsid w:val="006575C5"/>
    <w:rsid w:val="00657615"/>
    <w:rsid w:val="0065790B"/>
    <w:rsid w:val="00657B5B"/>
    <w:rsid w:val="00657D8A"/>
    <w:rsid w:val="00657DFC"/>
    <w:rsid w:val="0066032F"/>
    <w:rsid w:val="00660D4A"/>
    <w:rsid w:val="00660D4B"/>
    <w:rsid w:val="00661593"/>
    <w:rsid w:val="006618E2"/>
    <w:rsid w:val="00661E11"/>
    <w:rsid w:val="00662066"/>
    <w:rsid w:val="006626BD"/>
    <w:rsid w:val="006627D5"/>
    <w:rsid w:val="00662CAD"/>
    <w:rsid w:val="00663274"/>
    <w:rsid w:val="006639D0"/>
    <w:rsid w:val="00663EDD"/>
    <w:rsid w:val="00663FEF"/>
    <w:rsid w:val="00664378"/>
    <w:rsid w:val="00664900"/>
    <w:rsid w:val="00664A93"/>
    <w:rsid w:val="00664BEC"/>
    <w:rsid w:val="0066516D"/>
    <w:rsid w:val="00665261"/>
    <w:rsid w:val="00665479"/>
    <w:rsid w:val="00665545"/>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695"/>
    <w:rsid w:val="00671D38"/>
    <w:rsid w:val="00671D9A"/>
    <w:rsid w:val="0067200C"/>
    <w:rsid w:val="0067208E"/>
    <w:rsid w:val="006721C4"/>
    <w:rsid w:val="006723C3"/>
    <w:rsid w:val="00672D29"/>
    <w:rsid w:val="006732AC"/>
    <w:rsid w:val="0067369D"/>
    <w:rsid w:val="006744BE"/>
    <w:rsid w:val="00674940"/>
    <w:rsid w:val="00674D1E"/>
    <w:rsid w:val="00674D60"/>
    <w:rsid w:val="00674E5C"/>
    <w:rsid w:val="0067520C"/>
    <w:rsid w:val="0067566B"/>
    <w:rsid w:val="00675954"/>
    <w:rsid w:val="00675AC0"/>
    <w:rsid w:val="00675AD0"/>
    <w:rsid w:val="00675D8B"/>
    <w:rsid w:val="00675FB6"/>
    <w:rsid w:val="00676046"/>
    <w:rsid w:val="0067614E"/>
    <w:rsid w:val="00676499"/>
    <w:rsid w:val="00676B63"/>
    <w:rsid w:val="00676F7A"/>
    <w:rsid w:val="0067740D"/>
    <w:rsid w:val="00677541"/>
    <w:rsid w:val="00677880"/>
    <w:rsid w:val="00677D06"/>
    <w:rsid w:val="00677F25"/>
    <w:rsid w:val="006804E4"/>
    <w:rsid w:val="0068092E"/>
    <w:rsid w:val="00680C81"/>
    <w:rsid w:val="00680D4F"/>
    <w:rsid w:val="00681079"/>
    <w:rsid w:val="00681304"/>
    <w:rsid w:val="006815A9"/>
    <w:rsid w:val="00681953"/>
    <w:rsid w:val="006819D2"/>
    <w:rsid w:val="00681A51"/>
    <w:rsid w:val="00682140"/>
    <w:rsid w:val="00682213"/>
    <w:rsid w:val="006822A9"/>
    <w:rsid w:val="006823F4"/>
    <w:rsid w:val="006829CD"/>
    <w:rsid w:val="00682B0D"/>
    <w:rsid w:val="00682D7C"/>
    <w:rsid w:val="00682E24"/>
    <w:rsid w:val="0068328E"/>
    <w:rsid w:val="006832CA"/>
    <w:rsid w:val="0068375D"/>
    <w:rsid w:val="006838EC"/>
    <w:rsid w:val="00683A2B"/>
    <w:rsid w:val="00683C7C"/>
    <w:rsid w:val="00683CE8"/>
    <w:rsid w:val="00684F4F"/>
    <w:rsid w:val="006851EE"/>
    <w:rsid w:val="00685534"/>
    <w:rsid w:val="006857F5"/>
    <w:rsid w:val="00685BA9"/>
    <w:rsid w:val="00685C8B"/>
    <w:rsid w:val="00685F80"/>
    <w:rsid w:val="00686422"/>
    <w:rsid w:val="00686483"/>
    <w:rsid w:val="00686484"/>
    <w:rsid w:val="00686AEA"/>
    <w:rsid w:val="00687342"/>
    <w:rsid w:val="00687351"/>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DC"/>
    <w:rsid w:val="0069169B"/>
    <w:rsid w:val="0069188A"/>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3A9"/>
    <w:rsid w:val="00693705"/>
    <w:rsid w:val="00694039"/>
    <w:rsid w:val="00694239"/>
    <w:rsid w:val="00694451"/>
    <w:rsid w:val="006947EF"/>
    <w:rsid w:val="00694AB2"/>
    <w:rsid w:val="00694BD9"/>
    <w:rsid w:val="00695026"/>
    <w:rsid w:val="006953A5"/>
    <w:rsid w:val="00695854"/>
    <w:rsid w:val="00695A9C"/>
    <w:rsid w:val="006962A3"/>
    <w:rsid w:val="0069676F"/>
    <w:rsid w:val="006967A9"/>
    <w:rsid w:val="00696D25"/>
    <w:rsid w:val="00696D4E"/>
    <w:rsid w:val="00696D72"/>
    <w:rsid w:val="00696EDC"/>
    <w:rsid w:val="00696EF9"/>
    <w:rsid w:val="00696F4A"/>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10D3"/>
    <w:rsid w:val="006A11C0"/>
    <w:rsid w:val="006A136F"/>
    <w:rsid w:val="006A19C6"/>
    <w:rsid w:val="006A1E16"/>
    <w:rsid w:val="006A2D35"/>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A7C99"/>
    <w:rsid w:val="006B0711"/>
    <w:rsid w:val="006B08A4"/>
    <w:rsid w:val="006B097C"/>
    <w:rsid w:val="006B0A4A"/>
    <w:rsid w:val="006B12E1"/>
    <w:rsid w:val="006B187F"/>
    <w:rsid w:val="006B1A0E"/>
    <w:rsid w:val="006B213C"/>
    <w:rsid w:val="006B2CDC"/>
    <w:rsid w:val="006B35D8"/>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0C3"/>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15B8"/>
    <w:rsid w:val="006C19B2"/>
    <w:rsid w:val="006C1F2A"/>
    <w:rsid w:val="006C1F52"/>
    <w:rsid w:val="006C2EDE"/>
    <w:rsid w:val="006C2F2E"/>
    <w:rsid w:val="006C30B8"/>
    <w:rsid w:val="006C35B6"/>
    <w:rsid w:val="006C3820"/>
    <w:rsid w:val="006C39A1"/>
    <w:rsid w:val="006C3B47"/>
    <w:rsid w:val="006C4206"/>
    <w:rsid w:val="006C4772"/>
    <w:rsid w:val="006C47A7"/>
    <w:rsid w:val="006C47D4"/>
    <w:rsid w:val="006C4A84"/>
    <w:rsid w:val="006C4FA3"/>
    <w:rsid w:val="006C5773"/>
    <w:rsid w:val="006C5941"/>
    <w:rsid w:val="006C5AB2"/>
    <w:rsid w:val="006C5C7D"/>
    <w:rsid w:val="006C6259"/>
    <w:rsid w:val="006C6379"/>
    <w:rsid w:val="006C651A"/>
    <w:rsid w:val="006C685A"/>
    <w:rsid w:val="006C68C7"/>
    <w:rsid w:val="006C6D79"/>
    <w:rsid w:val="006C6E4D"/>
    <w:rsid w:val="006C6F23"/>
    <w:rsid w:val="006C738D"/>
    <w:rsid w:val="006C741A"/>
    <w:rsid w:val="006C7607"/>
    <w:rsid w:val="006C76D7"/>
    <w:rsid w:val="006C7921"/>
    <w:rsid w:val="006C7DCB"/>
    <w:rsid w:val="006D091F"/>
    <w:rsid w:val="006D099F"/>
    <w:rsid w:val="006D0CC6"/>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359"/>
    <w:rsid w:val="006D4434"/>
    <w:rsid w:val="006D46AB"/>
    <w:rsid w:val="006D4859"/>
    <w:rsid w:val="006D5519"/>
    <w:rsid w:val="006D55B9"/>
    <w:rsid w:val="006D5851"/>
    <w:rsid w:val="006D58DE"/>
    <w:rsid w:val="006D5F90"/>
    <w:rsid w:val="006D6886"/>
    <w:rsid w:val="006D68F5"/>
    <w:rsid w:val="006D6B50"/>
    <w:rsid w:val="006D6C07"/>
    <w:rsid w:val="006D6CBA"/>
    <w:rsid w:val="006D745E"/>
    <w:rsid w:val="006D7622"/>
    <w:rsid w:val="006D7846"/>
    <w:rsid w:val="006D7866"/>
    <w:rsid w:val="006D7B10"/>
    <w:rsid w:val="006D7D44"/>
    <w:rsid w:val="006D7E38"/>
    <w:rsid w:val="006E000D"/>
    <w:rsid w:val="006E0527"/>
    <w:rsid w:val="006E064D"/>
    <w:rsid w:val="006E066F"/>
    <w:rsid w:val="006E072A"/>
    <w:rsid w:val="006E07DD"/>
    <w:rsid w:val="006E0B40"/>
    <w:rsid w:val="006E0B9B"/>
    <w:rsid w:val="006E0C0D"/>
    <w:rsid w:val="006E0D09"/>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4389"/>
    <w:rsid w:val="006E4454"/>
    <w:rsid w:val="006E454A"/>
    <w:rsid w:val="006E46C9"/>
    <w:rsid w:val="006E4813"/>
    <w:rsid w:val="006E4CF3"/>
    <w:rsid w:val="006E4DAA"/>
    <w:rsid w:val="006E53E8"/>
    <w:rsid w:val="006E5721"/>
    <w:rsid w:val="006E5821"/>
    <w:rsid w:val="006E5E81"/>
    <w:rsid w:val="006E61BC"/>
    <w:rsid w:val="006E624C"/>
    <w:rsid w:val="006E64A8"/>
    <w:rsid w:val="006E6AF3"/>
    <w:rsid w:val="006E6B31"/>
    <w:rsid w:val="006E6E47"/>
    <w:rsid w:val="006E7075"/>
    <w:rsid w:val="006E7C84"/>
    <w:rsid w:val="006E7F90"/>
    <w:rsid w:val="006F01A3"/>
    <w:rsid w:val="006F070E"/>
    <w:rsid w:val="006F0B15"/>
    <w:rsid w:val="006F0BA1"/>
    <w:rsid w:val="006F0BCA"/>
    <w:rsid w:val="006F0DFA"/>
    <w:rsid w:val="006F13CA"/>
    <w:rsid w:val="006F14A6"/>
    <w:rsid w:val="006F1717"/>
    <w:rsid w:val="006F18BA"/>
    <w:rsid w:val="006F1B50"/>
    <w:rsid w:val="006F1C31"/>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6234"/>
    <w:rsid w:val="006F652A"/>
    <w:rsid w:val="006F6609"/>
    <w:rsid w:val="006F682F"/>
    <w:rsid w:val="006F6AC7"/>
    <w:rsid w:val="006F742D"/>
    <w:rsid w:val="006F7771"/>
    <w:rsid w:val="006F77FC"/>
    <w:rsid w:val="006F7BA6"/>
    <w:rsid w:val="006F7BF9"/>
    <w:rsid w:val="006F7F11"/>
    <w:rsid w:val="007001D7"/>
    <w:rsid w:val="00700368"/>
    <w:rsid w:val="007004AD"/>
    <w:rsid w:val="007006FD"/>
    <w:rsid w:val="00700F7A"/>
    <w:rsid w:val="0070108B"/>
    <w:rsid w:val="007013C5"/>
    <w:rsid w:val="00701CBF"/>
    <w:rsid w:val="00702208"/>
    <w:rsid w:val="00702589"/>
    <w:rsid w:val="0070266C"/>
    <w:rsid w:val="00702999"/>
    <w:rsid w:val="007029E6"/>
    <w:rsid w:val="00702B3A"/>
    <w:rsid w:val="00702E8F"/>
    <w:rsid w:val="007030DF"/>
    <w:rsid w:val="00703B17"/>
    <w:rsid w:val="00703D74"/>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DE2"/>
    <w:rsid w:val="00710FB1"/>
    <w:rsid w:val="00711185"/>
    <w:rsid w:val="00711A98"/>
    <w:rsid w:val="00711AC7"/>
    <w:rsid w:val="00711E36"/>
    <w:rsid w:val="007122B9"/>
    <w:rsid w:val="007123C6"/>
    <w:rsid w:val="0071273E"/>
    <w:rsid w:val="00713454"/>
    <w:rsid w:val="00713C1D"/>
    <w:rsid w:val="00713C83"/>
    <w:rsid w:val="00713EAC"/>
    <w:rsid w:val="00714B43"/>
    <w:rsid w:val="00714B68"/>
    <w:rsid w:val="00714FE9"/>
    <w:rsid w:val="0071529C"/>
    <w:rsid w:val="007155E5"/>
    <w:rsid w:val="0071561E"/>
    <w:rsid w:val="00715A91"/>
    <w:rsid w:val="00715B7E"/>
    <w:rsid w:val="00716017"/>
    <w:rsid w:val="00716683"/>
    <w:rsid w:val="00716BD1"/>
    <w:rsid w:val="00716D05"/>
    <w:rsid w:val="007171C9"/>
    <w:rsid w:val="007172A2"/>
    <w:rsid w:val="007173FB"/>
    <w:rsid w:val="00717FAD"/>
    <w:rsid w:val="007200CD"/>
    <w:rsid w:val="0072036F"/>
    <w:rsid w:val="0072042E"/>
    <w:rsid w:val="0072087E"/>
    <w:rsid w:val="0072120F"/>
    <w:rsid w:val="00721249"/>
    <w:rsid w:val="00721844"/>
    <w:rsid w:val="00721A6C"/>
    <w:rsid w:val="00721BBE"/>
    <w:rsid w:val="007221AE"/>
    <w:rsid w:val="007222BA"/>
    <w:rsid w:val="00722388"/>
    <w:rsid w:val="00722779"/>
    <w:rsid w:val="00722887"/>
    <w:rsid w:val="00722B63"/>
    <w:rsid w:val="00722BB8"/>
    <w:rsid w:val="00722C51"/>
    <w:rsid w:val="00723171"/>
    <w:rsid w:val="0072380C"/>
    <w:rsid w:val="007238E6"/>
    <w:rsid w:val="00723937"/>
    <w:rsid w:val="00723A05"/>
    <w:rsid w:val="00723CA6"/>
    <w:rsid w:val="007241F6"/>
    <w:rsid w:val="00724363"/>
    <w:rsid w:val="00724642"/>
    <w:rsid w:val="007250E8"/>
    <w:rsid w:val="00725287"/>
    <w:rsid w:val="0072537A"/>
    <w:rsid w:val="007254E0"/>
    <w:rsid w:val="0072595B"/>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27768"/>
    <w:rsid w:val="007300FB"/>
    <w:rsid w:val="007304D6"/>
    <w:rsid w:val="007305ED"/>
    <w:rsid w:val="007308E4"/>
    <w:rsid w:val="00730953"/>
    <w:rsid w:val="00730968"/>
    <w:rsid w:val="00730A5F"/>
    <w:rsid w:val="00730E90"/>
    <w:rsid w:val="00731010"/>
    <w:rsid w:val="00731332"/>
    <w:rsid w:val="00731821"/>
    <w:rsid w:val="007318BE"/>
    <w:rsid w:val="0073198E"/>
    <w:rsid w:val="00731E1A"/>
    <w:rsid w:val="0073254A"/>
    <w:rsid w:val="007329D0"/>
    <w:rsid w:val="00732D7D"/>
    <w:rsid w:val="00733293"/>
    <w:rsid w:val="00733445"/>
    <w:rsid w:val="00733819"/>
    <w:rsid w:val="00733FE4"/>
    <w:rsid w:val="00734166"/>
    <w:rsid w:val="00734181"/>
    <w:rsid w:val="0073419A"/>
    <w:rsid w:val="00734204"/>
    <w:rsid w:val="00734460"/>
    <w:rsid w:val="00734E85"/>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C82"/>
    <w:rsid w:val="00741F07"/>
    <w:rsid w:val="00741FCB"/>
    <w:rsid w:val="007423FC"/>
    <w:rsid w:val="007428B4"/>
    <w:rsid w:val="0074292E"/>
    <w:rsid w:val="00742A90"/>
    <w:rsid w:val="00743232"/>
    <w:rsid w:val="00743535"/>
    <w:rsid w:val="007435BD"/>
    <w:rsid w:val="0074368D"/>
    <w:rsid w:val="00743D5D"/>
    <w:rsid w:val="007443B2"/>
    <w:rsid w:val="00744773"/>
    <w:rsid w:val="007447A8"/>
    <w:rsid w:val="00744F3D"/>
    <w:rsid w:val="00745016"/>
    <w:rsid w:val="007454F5"/>
    <w:rsid w:val="007456AB"/>
    <w:rsid w:val="007457DF"/>
    <w:rsid w:val="0074581E"/>
    <w:rsid w:val="007461BD"/>
    <w:rsid w:val="007463AA"/>
    <w:rsid w:val="007463B3"/>
    <w:rsid w:val="00746439"/>
    <w:rsid w:val="007465D7"/>
    <w:rsid w:val="00746ADD"/>
    <w:rsid w:val="00746BB8"/>
    <w:rsid w:val="00746D8A"/>
    <w:rsid w:val="00747A58"/>
    <w:rsid w:val="00747AE6"/>
    <w:rsid w:val="00747E52"/>
    <w:rsid w:val="007502EE"/>
    <w:rsid w:val="007503B9"/>
    <w:rsid w:val="0075044C"/>
    <w:rsid w:val="00750B36"/>
    <w:rsid w:val="0075131F"/>
    <w:rsid w:val="00751BB6"/>
    <w:rsid w:val="007520D9"/>
    <w:rsid w:val="00752309"/>
    <w:rsid w:val="0075231F"/>
    <w:rsid w:val="007525D0"/>
    <w:rsid w:val="00752654"/>
    <w:rsid w:val="00752E9B"/>
    <w:rsid w:val="0075330B"/>
    <w:rsid w:val="0075330F"/>
    <w:rsid w:val="007534E7"/>
    <w:rsid w:val="00753866"/>
    <w:rsid w:val="007538D3"/>
    <w:rsid w:val="00753A4E"/>
    <w:rsid w:val="00753A95"/>
    <w:rsid w:val="0075440C"/>
    <w:rsid w:val="0075451C"/>
    <w:rsid w:val="00754650"/>
    <w:rsid w:val="00754741"/>
    <w:rsid w:val="00754C10"/>
    <w:rsid w:val="007551B4"/>
    <w:rsid w:val="007551FC"/>
    <w:rsid w:val="00755696"/>
    <w:rsid w:val="007558BA"/>
    <w:rsid w:val="0075593B"/>
    <w:rsid w:val="0075625D"/>
    <w:rsid w:val="00756488"/>
    <w:rsid w:val="0075656F"/>
    <w:rsid w:val="00756580"/>
    <w:rsid w:val="0075676C"/>
    <w:rsid w:val="00756793"/>
    <w:rsid w:val="00756A14"/>
    <w:rsid w:val="00756AAB"/>
    <w:rsid w:val="00756F98"/>
    <w:rsid w:val="00757303"/>
    <w:rsid w:val="0075798A"/>
    <w:rsid w:val="0075798C"/>
    <w:rsid w:val="00757DAA"/>
    <w:rsid w:val="00757E9F"/>
    <w:rsid w:val="00760078"/>
    <w:rsid w:val="00760957"/>
    <w:rsid w:val="00761CF4"/>
    <w:rsid w:val="00761D2E"/>
    <w:rsid w:val="00761D98"/>
    <w:rsid w:val="007621DD"/>
    <w:rsid w:val="0076239D"/>
    <w:rsid w:val="007626A8"/>
    <w:rsid w:val="007629E6"/>
    <w:rsid w:val="00762A8A"/>
    <w:rsid w:val="00762A93"/>
    <w:rsid w:val="00763893"/>
    <w:rsid w:val="007642BB"/>
    <w:rsid w:val="0076450A"/>
    <w:rsid w:val="007645FE"/>
    <w:rsid w:val="00764FA0"/>
    <w:rsid w:val="00765A3E"/>
    <w:rsid w:val="00765ABE"/>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90"/>
    <w:rsid w:val="007704F4"/>
    <w:rsid w:val="00770B9F"/>
    <w:rsid w:val="00771014"/>
    <w:rsid w:val="007713F0"/>
    <w:rsid w:val="00771563"/>
    <w:rsid w:val="00771E39"/>
    <w:rsid w:val="00772022"/>
    <w:rsid w:val="00772029"/>
    <w:rsid w:val="007721E8"/>
    <w:rsid w:val="0077231D"/>
    <w:rsid w:val="0077270C"/>
    <w:rsid w:val="0077284E"/>
    <w:rsid w:val="00772AEB"/>
    <w:rsid w:val="00772C08"/>
    <w:rsid w:val="00772D4F"/>
    <w:rsid w:val="00772D84"/>
    <w:rsid w:val="0077315F"/>
    <w:rsid w:val="00773B96"/>
    <w:rsid w:val="00773E73"/>
    <w:rsid w:val="00773FF3"/>
    <w:rsid w:val="00774357"/>
    <w:rsid w:val="00774903"/>
    <w:rsid w:val="00774CAA"/>
    <w:rsid w:val="007751C0"/>
    <w:rsid w:val="0077570D"/>
    <w:rsid w:val="0077582E"/>
    <w:rsid w:val="0077591C"/>
    <w:rsid w:val="00775A68"/>
    <w:rsid w:val="00775AD5"/>
    <w:rsid w:val="00775C32"/>
    <w:rsid w:val="00775DC9"/>
    <w:rsid w:val="00775E0B"/>
    <w:rsid w:val="00775F15"/>
    <w:rsid w:val="00775F18"/>
    <w:rsid w:val="00775F8D"/>
    <w:rsid w:val="00776220"/>
    <w:rsid w:val="007771C5"/>
    <w:rsid w:val="007771D8"/>
    <w:rsid w:val="007777CE"/>
    <w:rsid w:val="00777E70"/>
    <w:rsid w:val="007802D4"/>
    <w:rsid w:val="00780E2C"/>
    <w:rsid w:val="00780F2E"/>
    <w:rsid w:val="00780F97"/>
    <w:rsid w:val="00781390"/>
    <w:rsid w:val="007814C4"/>
    <w:rsid w:val="00781A45"/>
    <w:rsid w:val="00781E9B"/>
    <w:rsid w:val="0078229E"/>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EDD"/>
    <w:rsid w:val="00787F5A"/>
    <w:rsid w:val="00790098"/>
    <w:rsid w:val="007901F1"/>
    <w:rsid w:val="007903EE"/>
    <w:rsid w:val="00790B52"/>
    <w:rsid w:val="0079127D"/>
    <w:rsid w:val="007912A9"/>
    <w:rsid w:val="007922A0"/>
    <w:rsid w:val="007923E4"/>
    <w:rsid w:val="0079244D"/>
    <w:rsid w:val="00792624"/>
    <w:rsid w:val="007936A7"/>
    <w:rsid w:val="00793F78"/>
    <w:rsid w:val="00794261"/>
    <w:rsid w:val="00794721"/>
    <w:rsid w:val="00794A63"/>
    <w:rsid w:val="00794A8D"/>
    <w:rsid w:val="00794B2C"/>
    <w:rsid w:val="0079510C"/>
    <w:rsid w:val="007952E0"/>
    <w:rsid w:val="0079533C"/>
    <w:rsid w:val="0079546D"/>
    <w:rsid w:val="0079552F"/>
    <w:rsid w:val="00795601"/>
    <w:rsid w:val="0079674B"/>
    <w:rsid w:val="00796C5D"/>
    <w:rsid w:val="00796F95"/>
    <w:rsid w:val="00797107"/>
    <w:rsid w:val="00797C3E"/>
    <w:rsid w:val="00797FCA"/>
    <w:rsid w:val="007A029A"/>
    <w:rsid w:val="007A049F"/>
    <w:rsid w:val="007A09AB"/>
    <w:rsid w:val="007A0D97"/>
    <w:rsid w:val="007A0F30"/>
    <w:rsid w:val="007A0FE4"/>
    <w:rsid w:val="007A1151"/>
    <w:rsid w:val="007A1324"/>
    <w:rsid w:val="007A13B6"/>
    <w:rsid w:val="007A1767"/>
    <w:rsid w:val="007A1831"/>
    <w:rsid w:val="007A1A50"/>
    <w:rsid w:val="007A1ABB"/>
    <w:rsid w:val="007A1C65"/>
    <w:rsid w:val="007A1CCD"/>
    <w:rsid w:val="007A1DBD"/>
    <w:rsid w:val="007A220F"/>
    <w:rsid w:val="007A2284"/>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37"/>
    <w:rsid w:val="007A6441"/>
    <w:rsid w:val="007A64B9"/>
    <w:rsid w:val="007A6794"/>
    <w:rsid w:val="007A68E4"/>
    <w:rsid w:val="007A6BFD"/>
    <w:rsid w:val="007A7389"/>
    <w:rsid w:val="007A77A2"/>
    <w:rsid w:val="007A7923"/>
    <w:rsid w:val="007A7EB3"/>
    <w:rsid w:val="007A7ECF"/>
    <w:rsid w:val="007A7FF5"/>
    <w:rsid w:val="007B059D"/>
    <w:rsid w:val="007B1A9F"/>
    <w:rsid w:val="007B1C21"/>
    <w:rsid w:val="007B1C5A"/>
    <w:rsid w:val="007B1C5D"/>
    <w:rsid w:val="007B1FEA"/>
    <w:rsid w:val="007B24CA"/>
    <w:rsid w:val="007B2ABC"/>
    <w:rsid w:val="007B333B"/>
    <w:rsid w:val="007B34EA"/>
    <w:rsid w:val="007B37A6"/>
    <w:rsid w:val="007B3825"/>
    <w:rsid w:val="007B394A"/>
    <w:rsid w:val="007B4313"/>
    <w:rsid w:val="007B44DC"/>
    <w:rsid w:val="007B4FCD"/>
    <w:rsid w:val="007B53E3"/>
    <w:rsid w:val="007B543F"/>
    <w:rsid w:val="007B5484"/>
    <w:rsid w:val="007B5695"/>
    <w:rsid w:val="007B56A5"/>
    <w:rsid w:val="007B5D0B"/>
    <w:rsid w:val="007B610E"/>
    <w:rsid w:val="007B6112"/>
    <w:rsid w:val="007B61A2"/>
    <w:rsid w:val="007B6789"/>
    <w:rsid w:val="007B6E8B"/>
    <w:rsid w:val="007B7DAB"/>
    <w:rsid w:val="007C03A2"/>
    <w:rsid w:val="007C07BE"/>
    <w:rsid w:val="007C1082"/>
    <w:rsid w:val="007C13DA"/>
    <w:rsid w:val="007C14FD"/>
    <w:rsid w:val="007C1A4A"/>
    <w:rsid w:val="007C1CF3"/>
    <w:rsid w:val="007C1F41"/>
    <w:rsid w:val="007C20DF"/>
    <w:rsid w:val="007C2A74"/>
    <w:rsid w:val="007C2C16"/>
    <w:rsid w:val="007C2CFC"/>
    <w:rsid w:val="007C344B"/>
    <w:rsid w:val="007C3466"/>
    <w:rsid w:val="007C37F3"/>
    <w:rsid w:val="007C3D01"/>
    <w:rsid w:val="007C3D4F"/>
    <w:rsid w:val="007C424A"/>
    <w:rsid w:val="007C5084"/>
    <w:rsid w:val="007C515B"/>
    <w:rsid w:val="007C517A"/>
    <w:rsid w:val="007C54EF"/>
    <w:rsid w:val="007C5606"/>
    <w:rsid w:val="007C5B14"/>
    <w:rsid w:val="007C5E9D"/>
    <w:rsid w:val="007C637A"/>
    <w:rsid w:val="007C675B"/>
    <w:rsid w:val="007C6A23"/>
    <w:rsid w:val="007C6B95"/>
    <w:rsid w:val="007C6D44"/>
    <w:rsid w:val="007C7257"/>
    <w:rsid w:val="007C7A02"/>
    <w:rsid w:val="007C7B38"/>
    <w:rsid w:val="007D0204"/>
    <w:rsid w:val="007D06EA"/>
    <w:rsid w:val="007D0FE4"/>
    <w:rsid w:val="007D14B3"/>
    <w:rsid w:val="007D1EE9"/>
    <w:rsid w:val="007D24CD"/>
    <w:rsid w:val="007D28DA"/>
    <w:rsid w:val="007D2F1B"/>
    <w:rsid w:val="007D3397"/>
    <w:rsid w:val="007D33E9"/>
    <w:rsid w:val="007D35C0"/>
    <w:rsid w:val="007D3C23"/>
    <w:rsid w:val="007D4033"/>
    <w:rsid w:val="007D44AE"/>
    <w:rsid w:val="007D4599"/>
    <w:rsid w:val="007D4A2C"/>
    <w:rsid w:val="007D4F41"/>
    <w:rsid w:val="007D55F5"/>
    <w:rsid w:val="007D57BC"/>
    <w:rsid w:val="007D59A2"/>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0EA"/>
    <w:rsid w:val="007E227C"/>
    <w:rsid w:val="007E2FEB"/>
    <w:rsid w:val="007E3359"/>
    <w:rsid w:val="007E3687"/>
    <w:rsid w:val="007E37A2"/>
    <w:rsid w:val="007E37EC"/>
    <w:rsid w:val="007E3958"/>
    <w:rsid w:val="007E3C9B"/>
    <w:rsid w:val="007E3FC9"/>
    <w:rsid w:val="007E4523"/>
    <w:rsid w:val="007E46DF"/>
    <w:rsid w:val="007E476C"/>
    <w:rsid w:val="007E4A9C"/>
    <w:rsid w:val="007E4EC2"/>
    <w:rsid w:val="007E58CE"/>
    <w:rsid w:val="007E593D"/>
    <w:rsid w:val="007E62A8"/>
    <w:rsid w:val="007E62F9"/>
    <w:rsid w:val="007E678C"/>
    <w:rsid w:val="007E707E"/>
    <w:rsid w:val="007E710D"/>
    <w:rsid w:val="007E7615"/>
    <w:rsid w:val="007E762A"/>
    <w:rsid w:val="007E77EA"/>
    <w:rsid w:val="007F034E"/>
    <w:rsid w:val="007F061F"/>
    <w:rsid w:val="007F0649"/>
    <w:rsid w:val="007F0668"/>
    <w:rsid w:val="007F0742"/>
    <w:rsid w:val="007F0C89"/>
    <w:rsid w:val="007F0E6F"/>
    <w:rsid w:val="007F11C7"/>
    <w:rsid w:val="007F12C6"/>
    <w:rsid w:val="007F1706"/>
    <w:rsid w:val="007F1996"/>
    <w:rsid w:val="007F19A7"/>
    <w:rsid w:val="007F19D5"/>
    <w:rsid w:val="007F1AA6"/>
    <w:rsid w:val="007F1AB2"/>
    <w:rsid w:val="007F1AC9"/>
    <w:rsid w:val="007F1B26"/>
    <w:rsid w:val="007F21A9"/>
    <w:rsid w:val="007F21E2"/>
    <w:rsid w:val="007F2E86"/>
    <w:rsid w:val="007F2F03"/>
    <w:rsid w:val="007F3405"/>
    <w:rsid w:val="007F347D"/>
    <w:rsid w:val="007F4104"/>
    <w:rsid w:val="007F4363"/>
    <w:rsid w:val="007F471F"/>
    <w:rsid w:val="007F50F9"/>
    <w:rsid w:val="007F5147"/>
    <w:rsid w:val="007F5331"/>
    <w:rsid w:val="007F53A2"/>
    <w:rsid w:val="007F56EA"/>
    <w:rsid w:val="007F5869"/>
    <w:rsid w:val="007F5B74"/>
    <w:rsid w:val="007F6776"/>
    <w:rsid w:val="007F695C"/>
    <w:rsid w:val="007F6ADB"/>
    <w:rsid w:val="007F71AE"/>
    <w:rsid w:val="007F720E"/>
    <w:rsid w:val="007F727D"/>
    <w:rsid w:val="007F72FB"/>
    <w:rsid w:val="007F76AE"/>
    <w:rsid w:val="007F7AF6"/>
    <w:rsid w:val="007F7D1B"/>
    <w:rsid w:val="007F7E4A"/>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975"/>
    <w:rsid w:val="00804B9E"/>
    <w:rsid w:val="00804FA7"/>
    <w:rsid w:val="008052F7"/>
    <w:rsid w:val="00805BDA"/>
    <w:rsid w:val="00805DCC"/>
    <w:rsid w:val="00805EC9"/>
    <w:rsid w:val="00806213"/>
    <w:rsid w:val="0080627B"/>
    <w:rsid w:val="008062AD"/>
    <w:rsid w:val="00806CAE"/>
    <w:rsid w:val="00806D5F"/>
    <w:rsid w:val="00806F7F"/>
    <w:rsid w:val="00806FD4"/>
    <w:rsid w:val="0080729F"/>
    <w:rsid w:val="00807D7F"/>
    <w:rsid w:val="00807D90"/>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C46"/>
    <w:rsid w:val="00812EF5"/>
    <w:rsid w:val="00812F61"/>
    <w:rsid w:val="008140F3"/>
    <w:rsid w:val="0081417A"/>
    <w:rsid w:val="008144AA"/>
    <w:rsid w:val="0081489A"/>
    <w:rsid w:val="00814BDA"/>
    <w:rsid w:val="008150CC"/>
    <w:rsid w:val="00815553"/>
    <w:rsid w:val="00815679"/>
    <w:rsid w:val="00815854"/>
    <w:rsid w:val="00815948"/>
    <w:rsid w:val="00816255"/>
    <w:rsid w:val="00816896"/>
    <w:rsid w:val="00816B04"/>
    <w:rsid w:val="00816B40"/>
    <w:rsid w:val="00816B83"/>
    <w:rsid w:val="00816D51"/>
    <w:rsid w:val="00817018"/>
    <w:rsid w:val="008170CA"/>
    <w:rsid w:val="00817662"/>
    <w:rsid w:val="0081768E"/>
    <w:rsid w:val="00817713"/>
    <w:rsid w:val="0081797F"/>
    <w:rsid w:val="00817D52"/>
    <w:rsid w:val="008200A6"/>
    <w:rsid w:val="0082034E"/>
    <w:rsid w:val="008206A6"/>
    <w:rsid w:val="00820A8D"/>
    <w:rsid w:val="00820C96"/>
    <w:rsid w:val="00821045"/>
    <w:rsid w:val="00821179"/>
    <w:rsid w:val="0082121E"/>
    <w:rsid w:val="0082133F"/>
    <w:rsid w:val="008214F7"/>
    <w:rsid w:val="00821D30"/>
    <w:rsid w:val="00822B40"/>
    <w:rsid w:val="00822C6C"/>
    <w:rsid w:val="00822CDE"/>
    <w:rsid w:val="00822D0E"/>
    <w:rsid w:val="00822DF1"/>
    <w:rsid w:val="00822F44"/>
    <w:rsid w:val="00823027"/>
    <w:rsid w:val="0082322D"/>
    <w:rsid w:val="00823469"/>
    <w:rsid w:val="008234ED"/>
    <w:rsid w:val="008238E1"/>
    <w:rsid w:val="00823A73"/>
    <w:rsid w:val="00823F2C"/>
    <w:rsid w:val="00824569"/>
    <w:rsid w:val="008245D0"/>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078E"/>
    <w:rsid w:val="00831136"/>
    <w:rsid w:val="008312D7"/>
    <w:rsid w:val="008317DE"/>
    <w:rsid w:val="00831844"/>
    <w:rsid w:val="00831A67"/>
    <w:rsid w:val="00831A7F"/>
    <w:rsid w:val="00831D76"/>
    <w:rsid w:val="00832977"/>
    <w:rsid w:val="00832DFA"/>
    <w:rsid w:val="00833157"/>
    <w:rsid w:val="0083315C"/>
    <w:rsid w:val="008336B6"/>
    <w:rsid w:val="00833ACE"/>
    <w:rsid w:val="00833B0E"/>
    <w:rsid w:val="00833C33"/>
    <w:rsid w:val="00833C88"/>
    <w:rsid w:val="0083414F"/>
    <w:rsid w:val="00834363"/>
    <w:rsid w:val="0083442C"/>
    <w:rsid w:val="008344A7"/>
    <w:rsid w:val="0083454A"/>
    <w:rsid w:val="00834672"/>
    <w:rsid w:val="00834A9E"/>
    <w:rsid w:val="00834B5B"/>
    <w:rsid w:val="00834EE2"/>
    <w:rsid w:val="00835197"/>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D56"/>
    <w:rsid w:val="0084217D"/>
    <w:rsid w:val="00842377"/>
    <w:rsid w:val="008423BC"/>
    <w:rsid w:val="0084240C"/>
    <w:rsid w:val="008426B0"/>
    <w:rsid w:val="00842A7D"/>
    <w:rsid w:val="00842AF1"/>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8E9"/>
    <w:rsid w:val="00845B7D"/>
    <w:rsid w:val="00845FCC"/>
    <w:rsid w:val="0084616E"/>
    <w:rsid w:val="008461DA"/>
    <w:rsid w:val="008462A3"/>
    <w:rsid w:val="00846530"/>
    <w:rsid w:val="0084687C"/>
    <w:rsid w:val="008468DB"/>
    <w:rsid w:val="00846B18"/>
    <w:rsid w:val="00847396"/>
    <w:rsid w:val="00847516"/>
    <w:rsid w:val="008479DC"/>
    <w:rsid w:val="00847D3A"/>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2B7"/>
    <w:rsid w:val="00853559"/>
    <w:rsid w:val="008536C3"/>
    <w:rsid w:val="008537AD"/>
    <w:rsid w:val="00854AA6"/>
    <w:rsid w:val="00854FCA"/>
    <w:rsid w:val="0085507D"/>
    <w:rsid w:val="00855802"/>
    <w:rsid w:val="00855B06"/>
    <w:rsid w:val="00855BA9"/>
    <w:rsid w:val="00855E79"/>
    <w:rsid w:val="00856024"/>
    <w:rsid w:val="008560BD"/>
    <w:rsid w:val="0085634D"/>
    <w:rsid w:val="0085654A"/>
    <w:rsid w:val="00856A40"/>
    <w:rsid w:val="00856B5D"/>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B8"/>
    <w:rsid w:val="00864F1F"/>
    <w:rsid w:val="008651C2"/>
    <w:rsid w:val="00865393"/>
    <w:rsid w:val="008654D4"/>
    <w:rsid w:val="00865564"/>
    <w:rsid w:val="0086588F"/>
    <w:rsid w:val="00865F97"/>
    <w:rsid w:val="00865FE4"/>
    <w:rsid w:val="00866056"/>
    <w:rsid w:val="008666CA"/>
    <w:rsid w:val="00866FE4"/>
    <w:rsid w:val="00867258"/>
    <w:rsid w:val="00867A83"/>
    <w:rsid w:val="00867F02"/>
    <w:rsid w:val="00870403"/>
    <w:rsid w:val="008709CF"/>
    <w:rsid w:val="00870B54"/>
    <w:rsid w:val="00870D31"/>
    <w:rsid w:val="008710A9"/>
    <w:rsid w:val="00871946"/>
    <w:rsid w:val="00871B44"/>
    <w:rsid w:val="00871C40"/>
    <w:rsid w:val="00871E04"/>
    <w:rsid w:val="00871F85"/>
    <w:rsid w:val="00871FED"/>
    <w:rsid w:val="008723C1"/>
    <w:rsid w:val="008726EB"/>
    <w:rsid w:val="00872AC6"/>
    <w:rsid w:val="00872C43"/>
    <w:rsid w:val="00873118"/>
    <w:rsid w:val="00873304"/>
    <w:rsid w:val="008734C7"/>
    <w:rsid w:val="008739BD"/>
    <w:rsid w:val="00873BCA"/>
    <w:rsid w:val="00873C9B"/>
    <w:rsid w:val="0087444F"/>
    <w:rsid w:val="00874ACE"/>
    <w:rsid w:val="00874B4D"/>
    <w:rsid w:val="00874B82"/>
    <w:rsid w:val="0087565F"/>
    <w:rsid w:val="00875A70"/>
    <w:rsid w:val="0087697D"/>
    <w:rsid w:val="00876C05"/>
    <w:rsid w:val="00876F4C"/>
    <w:rsid w:val="00877142"/>
    <w:rsid w:val="0087769A"/>
    <w:rsid w:val="00877A23"/>
    <w:rsid w:val="008808B7"/>
    <w:rsid w:val="00880979"/>
    <w:rsid w:val="00880A3A"/>
    <w:rsid w:val="00880C24"/>
    <w:rsid w:val="00880CBD"/>
    <w:rsid w:val="00880D9E"/>
    <w:rsid w:val="00880E09"/>
    <w:rsid w:val="00880F01"/>
    <w:rsid w:val="0088112A"/>
    <w:rsid w:val="008814F3"/>
    <w:rsid w:val="00881C70"/>
    <w:rsid w:val="00881E19"/>
    <w:rsid w:val="00882102"/>
    <w:rsid w:val="0088211F"/>
    <w:rsid w:val="00882719"/>
    <w:rsid w:val="008827C3"/>
    <w:rsid w:val="00883163"/>
    <w:rsid w:val="0088317B"/>
    <w:rsid w:val="00883325"/>
    <w:rsid w:val="008843D1"/>
    <w:rsid w:val="008844F1"/>
    <w:rsid w:val="0088482A"/>
    <w:rsid w:val="008849CE"/>
    <w:rsid w:val="00884EE7"/>
    <w:rsid w:val="0088505E"/>
    <w:rsid w:val="00885546"/>
    <w:rsid w:val="00885855"/>
    <w:rsid w:val="00885FF7"/>
    <w:rsid w:val="00886843"/>
    <w:rsid w:val="00886A31"/>
    <w:rsid w:val="00886C6C"/>
    <w:rsid w:val="00886D16"/>
    <w:rsid w:val="00886FFB"/>
    <w:rsid w:val="00887103"/>
    <w:rsid w:val="0088710C"/>
    <w:rsid w:val="00887307"/>
    <w:rsid w:val="008875D9"/>
    <w:rsid w:val="00887606"/>
    <w:rsid w:val="00887DC7"/>
    <w:rsid w:val="00887E04"/>
    <w:rsid w:val="00887E40"/>
    <w:rsid w:val="00887E79"/>
    <w:rsid w:val="008901F4"/>
    <w:rsid w:val="00890254"/>
    <w:rsid w:val="0089064F"/>
    <w:rsid w:val="008908E5"/>
    <w:rsid w:val="00890BB5"/>
    <w:rsid w:val="00890C80"/>
    <w:rsid w:val="00890DA4"/>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5C0"/>
    <w:rsid w:val="008939BB"/>
    <w:rsid w:val="008946F9"/>
    <w:rsid w:val="00894EF9"/>
    <w:rsid w:val="00894F01"/>
    <w:rsid w:val="0089517A"/>
    <w:rsid w:val="00895250"/>
    <w:rsid w:val="0089569A"/>
    <w:rsid w:val="008957AF"/>
    <w:rsid w:val="00895AE6"/>
    <w:rsid w:val="0089615C"/>
    <w:rsid w:val="0089651A"/>
    <w:rsid w:val="00896AC4"/>
    <w:rsid w:val="00897723"/>
    <w:rsid w:val="00897852"/>
    <w:rsid w:val="00897A01"/>
    <w:rsid w:val="00897D8B"/>
    <w:rsid w:val="00897FA5"/>
    <w:rsid w:val="008A01BF"/>
    <w:rsid w:val="008A02FD"/>
    <w:rsid w:val="008A0ADC"/>
    <w:rsid w:val="008A113F"/>
    <w:rsid w:val="008A11C0"/>
    <w:rsid w:val="008A1ABB"/>
    <w:rsid w:val="008A1BC5"/>
    <w:rsid w:val="008A1F10"/>
    <w:rsid w:val="008A258F"/>
    <w:rsid w:val="008A2744"/>
    <w:rsid w:val="008A2871"/>
    <w:rsid w:val="008A288C"/>
    <w:rsid w:val="008A2922"/>
    <w:rsid w:val="008A2C7A"/>
    <w:rsid w:val="008A2FD4"/>
    <w:rsid w:val="008A31FD"/>
    <w:rsid w:val="008A3928"/>
    <w:rsid w:val="008A3EA9"/>
    <w:rsid w:val="008A4A71"/>
    <w:rsid w:val="008A4B6A"/>
    <w:rsid w:val="008A540D"/>
    <w:rsid w:val="008A5FF2"/>
    <w:rsid w:val="008A61FD"/>
    <w:rsid w:val="008A63BD"/>
    <w:rsid w:val="008A640C"/>
    <w:rsid w:val="008A68E0"/>
    <w:rsid w:val="008A6A17"/>
    <w:rsid w:val="008A6EFB"/>
    <w:rsid w:val="008A735B"/>
    <w:rsid w:val="008A7530"/>
    <w:rsid w:val="008A770C"/>
    <w:rsid w:val="008A778B"/>
    <w:rsid w:val="008A79E8"/>
    <w:rsid w:val="008B0346"/>
    <w:rsid w:val="008B0402"/>
    <w:rsid w:val="008B0A3D"/>
    <w:rsid w:val="008B0D77"/>
    <w:rsid w:val="008B0F4C"/>
    <w:rsid w:val="008B12B5"/>
    <w:rsid w:val="008B1319"/>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7DE"/>
    <w:rsid w:val="008B584E"/>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7E7"/>
    <w:rsid w:val="008C0979"/>
    <w:rsid w:val="008C0E84"/>
    <w:rsid w:val="008C121D"/>
    <w:rsid w:val="008C1269"/>
    <w:rsid w:val="008C160C"/>
    <w:rsid w:val="008C2131"/>
    <w:rsid w:val="008C274F"/>
    <w:rsid w:val="008C29A5"/>
    <w:rsid w:val="008C29B0"/>
    <w:rsid w:val="008C29C2"/>
    <w:rsid w:val="008C3010"/>
    <w:rsid w:val="008C3693"/>
    <w:rsid w:val="008C3B66"/>
    <w:rsid w:val="008C42E9"/>
    <w:rsid w:val="008C45BD"/>
    <w:rsid w:val="008C4707"/>
    <w:rsid w:val="008C4B7D"/>
    <w:rsid w:val="008C5903"/>
    <w:rsid w:val="008C5AB2"/>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2D0"/>
    <w:rsid w:val="008D034B"/>
    <w:rsid w:val="008D061D"/>
    <w:rsid w:val="008D1081"/>
    <w:rsid w:val="008D114E"/>
    <w:rsid w:val="008D11C3"/>
    <w:rsid w:val="008D13D2"/>
    <w:rsid w:val="008D166F"/>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06EA"/>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19A"/>
    <w:rsid w:val="008E44CF"/>
    <w:rsid w:val="008E4633"/>
    <w:rsid w:val="008E46C3"/>
    <w:rsid w:val="008E4AD0"/>
    <w:rsid w:val="008E4B69"/>
    <w:rsid w:val="008E4F1A"/>
    <w:rsid w:val="008E5484"/>
    <w:rsid w:val="008E55F8"/>
    <w:rsid w:val="008E56F0"/>
    <w:rsid w:val="008E5967"/>
    <w:rsid w:val="008E62EE"/>
    <w:rsid w:val="008E6AF6"/>
    <w:rsid w:val="008E6D6F"/>
    <w:rsid w:val="008E711E"/>
    <w:rsid w:val="008E7264"/>
    <w:rsid w:val="008E742A"/>
    <w:rsid w:val="008F056F"/>
    <w:rsid w:val="008F06DC"/>
    <w:rsid w:val="008F071D"/>
    <w:rsid w:val="008F0A5A"/>
    <w:rsid w:val="008F0C43"/>
    <w:rsid w:val="008F0DF6"/>
    <w:rsid w:val="008F15C0"/>
    <w:rsid w:val="008F16FC"/>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79E"/>
    <w:rsid w:val="008F6CC6"/>
    <w:rsid w:val="008F7341"/>
    <w:rsid w:val="008F7AB3"/>
    <w:rsid w:val="008F7D8F"/>
    <w:rsid w:val="008F7F6D"/>
    <w:rsid w:val="00900414"/>
    <w:rsid w:val="00900749"/>
    <w:rsid w:val="009009B1"/>
    <w:rsid w:val="00900CB5"/>
    <w:rsid w:val="00900F26"/>
    <w:rsid w:val="00900FCB"/>
    <w:rsid w:val="00901317"/>
    <w:rsid w:val="0090137F"/>
    <w:rsid w:val="009015D1"/>
    <w:rsid w:val="00901730"/>
    <w:rsid w:val="009018B3"/>
    <w:rsid w:val="00901E37"/>
    <w:rsid w:val="00901F71"/>
    <w:rsid w:val="0090263B"/>
    <w:rsid w:val="00902664"/>
    <w:rsid w:val="009029B0"/>
    <w:rsid w:val="00902A0A"/>
    <w:rsid w:val="00902C6B"/>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11"/>
    <w:rsid w:val="00910252"/>
    <w:rsid w:val="00910352"/>
    <w:rsid w:val="00910529"/>
    <w:rsid w:val="00910651"/>
    <w:rsid w:val="009109EC"/>
    <w:rsid w:val="00910A93"/>
    <w:rsid w:val="00910FA3"/>
    <w:rsid w:val="0091122B"/>
    <w:rsid w:val="009112D3"/>
    <w:rsid w:val="0091157D"/>
    <w:rsid w:val="00911627"/>
    <w:rsid w:val="00911806"/>
    <w:rsid w:val="00911B03"/>
    <w:rsid w:val="00911C38"/>
    <w:rsid w:val="00911EE9"/>
    <w:rsid w:val="009121FE"/>
    <w:rsid w:val="009122F4"/>
    <w:rsid w:val="0091233A"/>
    <w:rsid w:val="009126DD"/>
    <w:rsid w:val="00912766"/>
    <w:rsid w:val="009131A0"/>
    <w:rsid w:val="00913A89"/>
    <w:rsid w:val="00914449"/>
    <w:rsid w:val="009149C7"/>
    <w:rsid w:val="00914C69"/>
    <w:rsid w:val="00914E32"/>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207C1"/>
    <w:rsid w:val="0092088B"/>
    <w:rsid w:val="00920B6D"/>
    <w:rsid w:val="00920BEA"/>
    <w:rsid w:val="00920FEB"/>
    <w:rsid w:val="0092101E"/>
    <w:rsid w:val="0092124D"/>
    <w:rsid w:val="00921296"/>
    <w:rsid w:val="00921BBE"/>
    <w:rsid w:val="00921C13"/>
    <w:rsid w:val="00921D3B"/>
    <w:rsid w:val="00921FF4"/>
    <w:rsid w:val="0092234D"/>
    <w:rsid w:val="00922508"/>
    <w:rsid w:val="0092278F"/>
    <w:rsid w:val="0092333D"/>
    <w:rsid w:val="00923509"/>
    <w:rsid w:val="0092352A"/>
    <w:rsid w:val="00923563"/>
    <w:rsid w:val="009237E4"/>
    <w:rsid w:val="009238E3"/>
    <w:rsid w:val="00923B6B"/>
    <w:rsid w:val="00923DC8"/>
    <w:rsid w:val="00924009"/>
    <w:rsid w:val="009242DC"/>
    <w:rsid w:val="0092431A"/>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950"/>
    <w:rsid w:val="00930FC9"/>
    <w:rsid w:val="00931626"/>
    <w:rsid w:val="00931677"/>
    <w:rsid w:val="009316BF"/>
    <w:rsid w:val="00931AEF"/>
    <w:rsid w:val="00931CE0"/>
    <w:rsid w:val="0093230F"/>
    <w:rsid w:val="00932794"/>
    <w:rsid w:val="009328AC"/>
    <w:rsid w:val="00932976"/>
    <w:rsid w:val="00932AB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8BD"/>
    <w:rsid w:val="00937BFD"/>
    <w:rsid w:val="00937C2E"/>
    <w:rsid w:val="00937CD8"/>
    <w:rsid w:val="00937DC8"/>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6DFF"/>
    <w:rsid w:val="0094743C"/>
    <w:rsid w:val="0094745B"/>
    <w:rsid w:val="0094762C"/>
    <w:rsid w:val="00947677"/>
    <w:rsid w:val="00947887"/>
    <w:rsid w:val="00950083"/>
    <w:rsid w:val="00950374"/>
    <w:rsid w:val="009503FF"/>
    <w:rsid w:val="009506D0"/>
    <w:rsid w:val="009507A7"/>
    <w:rsid w:val="00950AE4"/>
    <w:rsid w:val="00950C3F"/>
    <w:rsid w:val="00950E93"/>
    <w:rsid w:val="00950FB9"/>
    <w:rsid w:val="0095102A"/>
    <w:rsid w:val="009514E5"/>
    <w:rsid w:val="00951641"/>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C7"/>
    <w:rsid w:val="00954D35"/>
    <w:rsid w:val="00955211"/>
    <w:rsid w:val="0095572E"/>
    <w:rsid w:val="00955AEB"/>
    <w:rsid w:val="00955CF5"/>
    <w:rsid w:val="00955D11"/>
    <w:rsid w:val="00955D98"/>
    <w:rsid w:val="009566B1"/>
    <w:rsid w:val="009567EA"/>
    <w:rsid w:val="00957093"/>
    <w:rsid w:val="00957495"/>
    <w:rsid w:val="009606F1"/>
    <w:rsid w:val="009608E1"/>
    <w:rsid w:val="00960E88"/>
    <w:rsid w:val="00960FF1"/>
    <w:rsid w:val="009610F3"/>
    <w:rsid w:val="0096110A"/>
    <w:rsid w:val="009612F7"/>
    <w:rsid w:val="00961385"/>
    <w:rsid w:val="00961A04"/>
    <w:rsid w:val="00961CDC"/>
    <w:rsid w:val="0096229E"/>
    <w:rsid w:val="009622F0"/>
    <w:rsid w:val="00962318"/>
    <w:rsid w:val="009625AD"/>
    <w:rsid w:val="009629D0"/>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11F"/>
    <w:rsid w:val="009674AF"/>
    <w:rsid w:val="009676E2"/>
    <w:rsid w:val="00967C1C"/>
    <w:rsid w:val="0097042E"/>
    <w:rsid w:val="00970940"/>
    <w:rsid w:val="00970BDD"/>
    <w:rsid w:val="009713EC"/>
    <w:rsid w:val="0097167E"/>
    <w:rsid w:val="00971C4A"/>
    <w:rsid w:val="00971DB8"/>
    <w:rsid w:val="00971E6A"/>
    <w:rsid w:val="00972233"/>
    <w:rsid w:val="009723C4"/>
    <w:rsid w:val="00972B15"/>
    <w:rsid w:val="00973568"/>
    <w:rsid w:val="00973967"/>
    <w:rsid w:val="00973A8D"/>
    <w:rsid w:val="00973D75"/>
    <w:rsid w:val="0097488E"/>
    <w:rsid w:val="00974896"/>
    <w:rsid w:val="00974A15"/>
    <w:rsid w:val="00974C76"/>
    <w:rsid w:val="00974D51"/>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2C60"/>
    <w:rsid w:val="0098396C"/>
    <w:rsid w:val="00983BF6"/>
    <w:rsid w:val="00983D55"/>
    <w:rsid w:val="00983E31"/>
    <w:rsid w:val="00983E47"/>
    <w:rsid w:val="00983EC8"/>
    <w:rsid w:val="0098448E"/>
    <w:rsid w:val="009846FC"/>
    <w:rsid w:val="00984913"/>
    <w:rsid w:val="00985136"/>
    <w:rsid w:val="009856F2"/>
    <w:rsid w:val="009857FD"/>
    <w:rsid w:val="0098616A"/>
    <w:rsid w:val="009861DC"/>
    <w:rsid w:val="009865A9"/>
    <w:rsid w:val="0098695C"/>
    <w:rsid w:val="00986CC0"/>
    <w:rsid w:val="00986EF8"/>
    <w:rsid w:val="00987040"/>
    <w:rsid w:val="00990009"/>
    <w:rsid w:val="0099005E"/>
    <w:rsid w:val="009901EF"/>
    <w:rsid w:val="00990314"/>
    <w:rsid w:val="009904E4"/>
    <w:rsid w:val="009908CA"/>
    <w:rsid w:val="009909AD"/>
    <w:rsid w:val="00990A90"/>
    <w:rsid w:val="00990D0C"/>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30D0"/>
    <w:rsid w:val="009934C5"/>
    <w:rsid w:val="009934C6"/>
    <w:rsid w:val="00993E2B"/>
    <w:rsid w:val="0099410B"/>
    <w:rsid w:val="009943D8"/>
    <w:rsid w:val="009944D1"/>
    <w:rsid w:val="00994923"/>
    <w:rsid w:val="00994AF4"/>
    <w:rsid w:val="00994B3A"/>
    <w:rsid w:val="00994BA6"/>
    <w:rsid w:val="00994C0C"/>
    <w:rsid w:val="00994C65"/>
    <w:rsid w:val="00994DF7"/>
    <w:rsid w:val="00994E4E"/>
    <w:rsid w:val="00994EC9"/>
    <w:rsid w:val="0099524E"/>
    <w:rsid w:val="00995597"/>
    <w:rsid w:val="00995AFE"/>
    <w:rsid w:val="00995D40"/>
    <w:rsid w:val="00995E92"/>
    <w:rsid w:val="0099610E"/>
    <w:rsid w:val="00996171"/>
    <w:rsid w:val="00996323"/>
    <w:rsid w:val="009969DA"/>
    <w:rsid w:val="00996FF6"/>
    <w:rsid w:val="00997136"/>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395"/>
    <w:rsid w:val="009A2952"/>
    <w:rsid w:val="009A2AA8"/>
    <w:rsid w:val="009A2DE8"/>
    <w:rsid w:val="009A2F40"/>
    <w:rsid w:val="009A32C7"/>
    <w:rsid w:val="009A32E9"/>
    <w:rsid w:val="009A33E8"/>
    <w:rsid w:val="009A34BC"/>
    <w:rsid w:val="009A361E"/>
    <w:rsid w:val="009A37AF"/>
    <w:rsid w:val="009A37E7"/>
    <w:rsid w:val="009A4605"/>
    <w:rsid w:val="009A4A29"/>
    <w:rsid w:val="009A4A9A"/>
    <w:rsid w:val="009A4EF0"/>
    <w:rsid w:val="009A4F39"/>
    <w:rsid w:val="009A4F59"/>
    <w:rsid w:val="009A5623"/>
    <w:rsid w:val="009A5921"/>
    <w:rsid w:val="009A5C41"/>
    <w:rsid w:val="009A5C7E"/>
    <w:rsid w:val="009A5E6B"/>
    <w:rsid w:val="009A6052"/>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9E8"/>
    <w:rsid w:val="009B5A85"/>
    <w:rsid w:val="009B5E7D"/>
    <w:rsid w:val="009B5E80"/>
    <w:rsid w:val="009B5E88"/>
    <w:rsid w:val="009B6204"/>
    <w:rsid w:val="009B64A9"/>
    <w:rsid w:val="009B6557"/>
    <w:rsid w:val="009B6587"/>
    <w:rsid w:val="009B68EB"/>
    <w:rsid w:val="009B6F40"/>
    <w:rsid w:val="009B740A"/>
    <w:rsid w:val="009B78C3"/>
    <w:rsid w:val="009B7B02"/>
    <w:rsid w:val="009C032F"/>
    <w:rsid w:val="009C09C4"/>
    <w:rsid w:val="009C0A25"/>
    <w:rsid w:val="009C0E4C"/>
    <w:rsid w:val="009C0EE4"/>
    <w:rsid w:val="009C1A38"/>
    <w:rsid w:val="009C2939"/>
    <w:rsid w:val="009C2AD8"/>
    <w:rsid w:val="009C2CB8"/>
    <w:rsid w:val="009C2E9D"/>
    <w:rsid w:val="009C3001"/>
    <w:rsid w:val="009C36E5"/>
    <w:rsid w:val="009C39A8"/>
    <w:rsid w:val="009C3C5A"/>
    <w:rsid w:val="009C3DD3"/>
    <w:rsid w:val="009C449D"/>
    <w:rsid w:val="009C4872"/>
    <w:rsid w:val="009C4CA6"/>
    <w:rsid w:val="009C4F54"/>
    <w:rsid w:val="009C5730"/>
    <w:rsid w:val="009C59B5"/>
    <w:rsid w:val="009C5AC1"/>
    <w:rsid w:val="009C5B46"/>
    <w:rsid w:val="009C5DCA"/>
    <w:rsid w:val="009C68EA"/>
    <w:rsid w:val="009C7446"/>
    <w:rsid w:val="009C7639"/>
    <w:rsid w:val="009C7B3D"/>
    <w:rsid w:val="009C7C5D"/>
    <w:rsid w:val="009D0033"/>
    <w:rsid w:val="009D0BB8"/>
    <w:rsid w:val="009D14E5"/>
    <w:rsid w:val="009D14E8"/>
    <w:rsid w:val="009D1692"/>
    <w:rsid w:val="009D183E"/>
    <w:rsid w:val="009D1954"/>
    <w:rsid w:val="009D1D77"/>
    <w:rsid w:val="009D22E5"/>
    <w:rsid w:val="009D2A50"/>
    <w:rsid w:val="009D319F"/>
    <w:rsid w:val="009D4773"/>
    <w:rsid w:val="009D4819"/>
    <w:rsid w:val="009D49DD"/>
    <w:rsid w:val="009D49ED"/>
    <w:rsid w:val="009D5592"/>
    <w:rsid w:val="009D5657"/>
    <w:rsid w:val="009D5AD3"/>
    <w:rsid w:val="009D5C2B"/>
    <w:rsid w:val="009D5DE8"/>
    <w:rsid w:val="009D5E56"/>
    <w:rsid w:val="009D5F97"/>
    <w:rsid w:val="009D628A"/>
    <w:rsid w:val="009D65E6"/>
    <w:rsid w:val="009D67C1"/>
    <w:rsid w:val="009D6CA0"/>
    <w:rsid w:val="009D6D1F"/>
    <w:rsid w:val="009D7581"/>
    <w:rsid w:val="009D76F3"/>
    <w:rsid w:val="009D77BC"/>
    <w:rsid w:val="009D7ACB"/>
    <w:rsid w:val="009D7B68"/>
    <w:rsid w:val="009E052E"/>
    <w:rsid w:val="009E0622"/>
    <w:rsid w:val="009E0867"/>
    <w:rsid w:val="009E0A51"/>
    <w:rsid w:val="009E0FA0"/>
    <w:rsid w:val="009E121C"/>
    <w:rsid w:val="009E157A"/>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013"/>
    <w:rsid w:val="009E67F3"/>
    <w:rsid w:val="009E6B0C"/>
    <w:rsid w:val="009E6B82"/>
    <w:rsid w:val="009E7CC1"/>
    <w:rsid w:val="009E7D67"/>
    <w:rsid w:val="009E7F1A"/>
    <w:rsid w:val="009F001B"/>
    <w:rsid w:val="009F0186"/>
    <w:rsid w:val="009F01EB"/>
    <w:rsid w:val="009F0305"/>
    <w:rsid w:val="009F0584"/>
    <w:rsid w:val="009F0C7A"/>
    <w:rsid w:val="009F0CE0"/>
    <w:rsid w:val="009F101F"/>
    <w:rsid w:val="009F1760"/>
    <w:rsid w:val="009F1B9E"/>
    <w:rsid w:val="009F1E0F"/>
    <w:rsid w:val="009F20B8"/>
    <w:rsid w:val="009F21FE"/>
    <w:rsid w:val="009F25FF"/>
    <w:rsid w:val="009F2C1C"/>
    <w:rsid w:val="009F3063"/>
    <w:rsid w:val="009F331A"/>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208"/>
    <w:rsid w:val="009F67FB"/>
    <w:rsid w:val="009F69C0"/>
    <w:rsid w:val="009F6AAD"/>
    <w:rsid w:val="009F6EB8"/>
    <w:rsid w:val="009F75F0"/>
    <w:rsid w:val="009F76C9"/>
    <w:rsid w:val="009F7B39"/>
    <w:rsid w:val="009F7CA6"/>
    <w:rsid w:val="009F7DE4"/>
    <w:rsid w:val="009F7F04"/>
    <w:rsid w:val="00A00110"/>
    <w:rsid w:val="00A0025C"/>
    <w:rsid w:val="00A0034F"/>
    <w:rsid w:val="00A00596"/>
    <w:rsid w:val="00A00C1F"/>
    <w:rsid w:val="00A00F80"/>
    <w:rsid w:val="00A016F0"/>
    <w:rsid w:val="00A01947"/>
    <w:rsid w:val="00A020C4"/>
    <w:rsid w:val="00A028E8"/>
    <w:rsid w:val="00A02A47"/>
    <w:rsid w:val="00A02BD0"/>
    <w:rsid w:val="00A02BD1"/>
    <w:rsid w:val="00A02C2E"/>
    <w:rsid w:val="00A02C61"/>
    <w:rsid w:val="00A02FFB"/>
    <w:rsid w:val="00A034A6"/>
    <w:rsid w:val="00A038A4"/>
    <w:rsid w:val="00A03A63"/>
    <w:rsid w:val="00A040C4"/>
    <w:rsid w:val="00A0430D"/>
    <w:rsid w:val="00A045A3"/>
    <w:rsid w:val="00A04894"/>
    <w:rsid w:val="00A04B57"/>
    <w:rsid w:val="00A05052"/>
    <w:rsid w:val="00A054D3"/>
    <w:rsid w:val="00A05CD0"/>
    <w:rsid w:val="00A05FF6"/>
    <w:rsid w:val="00A062DC"/>
    <w:rsid w:val="00A064DD"/>
    <w:rsid w:val="00A0672F"/>
    <w:rsid w:val="00A068DB"/>
    <w:rsid w:val="00A06B52"/>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548"/>
    <w:rsid w:val="00A11656"/>
    <w:rsid w:val="00A117CE"/>
    <w:rsid w:val="00A119A5"/>
    <w:rsid w:val="00A11C9A"/>
    <w:rsid w:val="00A1247F"/>
    <w:rsid w:val="00A1263D"/>
    <w:rsid w:val="00A127DE"/>
    <w:rsid w:val="00A12829"/>
    <w:rsid w:val="00A12DDE"/>
    <w:rsid w:val="00A13738"/>
    <w:rsid w:val="00A138E3"/>
    <w:rsid w:val="00A13BE5"/>
    <w:rsid w:val="00A13D50"/>
    <w:rsid w:val="00A14127"/>
    <w:rsid w:val="00A147E9"/>
    <w:rsid w:val="00A14D02"/>
    <w:rsid w:val="00A14DA9"/>
    <w:rsid w:val="00A151A6"/>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436"/>
    <w:rsid w:val="00A175E8"/>
    <w:rsid w:val="00A178AD"/>
    <w:rsid w:val="00A179DA"/>
    <w:rsid w:val="00A204CB"/>
    <w:rsid w:val="00A20DAE"/>
    <w:rsid w:val="00A212E5"/>
    <w:rsid w:val="00A21607"/>
    <w:rsid w:val="00A21B97"/>
    <w:rsid w:val="00A21D65"/>
    <w:rsid w:val="00A21EA1"/>
    <w:rsid w:val="00A22856"/>
    <w:rsid w:val="00A22BFD"/>
    <w:rsid w:val="00A230F1"/>
    <w:rsid w:val="00A23312"/>
    <w:rsid w:val="00A233A6"/>
    <w:rsid w:val="00A2375F"/>
    <w:rsid w:val="00A237BD"/>
    <w:rsid w:val="00A23E2F"/>
    <w:rsid w:val="00A23EC3"/>
    <w:rsid w:val="00A24732"/>
    <w:rsid w:val="00A249C2"/>
    <w:rsid w:val="00A24ACB"/>
    <w:rsid w:val="00A24AF2"/>
    <w:rsid w:val="00A24C03"/>
    <w:rsid w:val="00A25047"/>
    <w:rsid w:val="00A25143"/>
    <w:rsid w:val="00A256A8"/>
    <w:rsid w:val="00A25706"/>
    <w:rsid w:val="00A257C5"/>
    <w:rsid w:val="00A25AC7"/>
    <w:rsid w:val="00A25F4F"/>
    <w:rsid w:val="00A265E5"/>
    <w:rsid w:val="00A26639"/>
    <w:rsid w:val="00A266A6"/>
    <w:rsid w:val="00A269BC"/>
    <w:rsid w:val="00A27059"/>
    <w:rsid w:val="00A27297"/>
    <w:rsid w:val="00A275E1"/>
    <w:rsid w:val="00A27937"/>
    <w:rsid w:val="00A27977"/>
    <w:rsid w:val="00A30939"/>
    <w:rsid w:val="00A30C85"/>
    <w:rsid w:val="00A30F1E"/>
    <w:rsid w:val="00A31368"/>
    <w:rsid w:val="00A319E4"/>
    <w:rsid w:val="00A325D6"/>
    <w:rsid w:val="00A32733"/>
    <w:rsid w:val="00A329B6"/>
    <w:rsid w:val="00A32A2B"/>
    <w:rsid w:val="00A32DFB"/>
    <w:rsid w:val="00A32FF6"/>
    <w:rsid w:val="00A3349B"/>
    <w:rsid w:val="00A34708"/>
    <w:rsid w:val="00A34F64"/>
    <w:rsid w:val="00A3502C"/>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615"/>
    <w:rsid w:val="00A407BD"/>
    <w:rsid w:val="00A407D5"/>
    <w:rsid w:val="00A409A5"/>
    <w:rsid w:val="00A40C55"/>
    <w:rsid w:val="00A412E0"/>
    <w:rsid w:val="00A4147F"/>
    <w:rsid w:val="00A41538"/>
    <w:rsid w:val="00A41903"/>
    <w:rsid w:val="00A41B6D"/>
    <w:rsid w:val="00A4237F"/>
    <w:rsid w:val="00A424EB"/>
    <w:rsid w:val="00A427BF"/>
    <w:rsid w:val="00A428C8"/>
    <w:rsid w:val="00A42E5D"/>
    <w:rsid w:val="00A42F17"/>
    <w:rsid w:val="00A43B5B"/>
    <w:rsid w:val="00A43F4E"/>
    <w:rsid w:val="00A43FFF"/>
    <w:rsid w:val="00A441F0"/>
    <w:rsid w:val="00A442A4"/>
    <w:rsid w:val="00A44A80"/>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47E0F"/>
    <w:rsid w:val="00A50049"/>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2E3E"/>
    <w:rsid w:val="00A53061"/>
    <w:rsid w:val="00A5306B"/>
    <w:rsid w:val="00A53427"/>
    <w:rsid w:val="00A5394F"/>
    <w:rsid w:val="00A53ABA"/>
    <w:rsid w:val="00A53E05"/>
    <w:rsid w:val="00A53EB5"/>
    <w:rsid w:val="00A54006"/>
    <w:rsid w:val="00A5435F"/>
    <w:rsid w:val="00A54A21"/>
    <w:rsid w:val="00A54A35"/>
    <w:rsid w:val="00A55297"/>
    <w:rsid w:val="00A5564B"/>
    <w:rsid w:val="00A560BD"/>
    <w:rsid w:val="00A562A1"/>
    <w:rsid w:val="00A56380"/>
    <w:rsid w:val="00A563B2"/>
    <w:rsid w:val="00A56853"/>
    <w:rsid w:val="00A56A2C"/>
    <w:rsid w:val="00A56AB1"/>
    <w:rsid w:val="00A56AFC"/>
    <w:rsid w:val="00A56BD6"/>
    <w:rsid w:val="00A56CCA"/>
    <w:rsid w:val="00A56DD1"/>
    <w:rsid w:val="00A56DE1"/>
    <w:rsid w:val="00A5796F"/>
    <w:rsid w:val="00A57F00"/>
    <w:rsid w:val="00A600CC"/>
    <w:rsid w:val="00A60643"/>
    <w:rsid w:val="00A60A46"/>
    <w:rsid w:val="00A61109"/>
    <w:rsid w:val="00A616F7"/>
    <w:rsid w:val="00A61BB0"/>
    <w:rsid w:val="00A61F98"/>
    <w:rsid w:val="00A6294B"/>
    <w:rsid w:val="00A62A02"/>
    <w:rsid w:val="00A63000"/>
    <w:rsid w:val="00A63238"/>
    <w:rsid w:val="00A634B5"/>
    <w:rsid w:val="00A63819"/>
    <w:rsid w:val="00A63ED3"/>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837"/>
    <w:rsid w:val="00A678E4"/>
    <w:rsid w:val="00A7012F"/>
    <w:rsid w:val="00A70A1C"/>
    <w:rsid w:val="00A70B7F"/>
    <w:rsid w:val="00A70EDC"/>
    <w:rsid w:val="00A71020"/>
    <w:rsid w:val="00A710D5"/>
    <w:rsid w:val="00A712C2"/>
    <w:rsid w:val="00A718C7"/>
    <w:rsid w:val="00A71BFF"/>
    <w:rsid w:val="00A7206C"/>
    <w:rsid w:val="00A720C8"/>
    <w:rsid w:val="00A7225A"/>
    <w:rsid w:val="00A722F5"/>
    <w:rsid w:val="00A72DEA"/>
    <w:rsid w:val="00A72EA0"/>
    <w:rsid w:val="00A73079"/>
    <w:rsid w:val="00A73108"/>
    <w:rsid w:val="00A7324C"/>
    <w:rsid w:val="00A73388"/>
    <w:rsid w:val="00A73760"/>
    <w:rsid w:val="00A73AFA"/>
    <w:rsid w:val="00A73E7E"/>
    <w:rsid w:val="00A73FAD"/>
    <w:rsid w:val="00A741F8"/>
    <w:rsid w:val="00A74BE8"/>
    <w:rsid w:val="00A74DE3"/>
    <w:rsid w:val="00A750ED"/>
    <w:rsid w:val="00A75819"/>
    <w:rsid w:val="00A7586E"/>
    <w:rsid w:val="00A75F32"/>
    <w:rsid w:val="00A75FCC"/>
    <w:rsid w:val="00A76013"/>
    <w:rsid w:val="00A762C3"/>
    <w:rsid w:val="00A76616"/>
    <w:rsid w:val="00A76882"/>
    <w:rsid w:val="00A76D84"/>
    <w:rsid w:val="00A77168"/>
    <w:rsid w:val="00A7721C"/>
    <w:rsid w:val="00A7747C"/>
    <w:rsid w:val="00A7796C"/>
    <w:rsid w:val="00A779F3"/>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6443"/>
    <w:rsid w:val="00A87218"/>
    <w:rsid w:val="00A87345"/>
    <w:rsid w:val="00A87CD6"/>
    <w:rsid w:val="00A87DB8"/>
    <w:rsid w:val="00A87E99"/>
    <w:rsid w:val="00A901E8"/>
    <w:rsid w:val="00A90345"/>
    <w:rsid w:val="00A90500"/>
    <w:rsid w:val="00A90895"/>
    <w:rsid w:val="00A90934"/>
    <w:rsid w:val="00A91176"/>
    <w:rsid w:val="00A914E6"/>
    <w:rsid w:val="00A91609"/>
    <w:rsid w:val="00A91910"/>
    <w:rsid w:val="00A91CF8"/>
    <w:rsid w:val="00A91E1F"/>
    <w:rsid w:val="00A924D0"/>
    <w:rsid w:val="00A92747"/>
    <w:rsid w:val="00A92983"/>
    <w:rsid w:val="00A92B4B"/>
    <w:rsid w:val="00A93059"/>
    <w:rsid w:val="00A938A9"/>
    <w:rsid w:val="00A939ED"/>
    <w:rsid w:val="00A93FAD"/>
    <w:rsid w:val="00A94684"/>
    <w:rsid w:val="00A94877"/>
    <w:rsid w:val="00A94F7C"/>
    <w:rsid w:val="00A9500E"/>
    <w:rsid w:val="00A9509B"/>
    <w:rsid w:val="00A95106"/>
    <w:rsid w:val="00A95199"/>
    <w:rsid w:val="00A95425"/>
    <w:rsid w:val="00A95631"/>
    <w:rsid w:val="00A957E0"/>
    <w:rsid w:val="00A95BD8"/>
    <w:rsid w:val="00A95BF5"/>
    <w:rsid w:val="00A95C1B"/>
    <w:rsid w:val="00A95E74"/>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B1E"/>
    <w:rsid w:val="00AA305D"/>
    <w:rsid w:val="00AA38D5"/>
    <w:rsid w:val="00AA3BC3"/>
    <w:rsid w:val="00AA3DB9"/>
    <w:rsid w:val="00AA3DF3"/>
    <w:rsid w:val="00AA4005"/>
    <w:rsid w:val="00AA424B"/>
    <w:rsid w:val="00AA4606"/>
    <w:rsid w:val="00AA48A3"/>
    <w:rsid w:val="00AA4FD2"/>
    <w:rsid w:val="00AA5A9C"/>
    <w:rsid w:val="00AA5D76"/>
    <w:rsid w:val="00AA6272"/>
    <w:rsid w:val="00AA6373"/>
    <w:rsid w:val="00AA6AC7"/>
    <w:rsid w:val="00AA6BF6"/>
    <w:rsid w:val="00AA6CD6"/>
    <w:rsid w:val="00AA7C90"/>
    <w:rsid w:val="00AA7E8C"/>
    <w:rsid w:val="00AB031A"/>
    <w:rsid w:val="00AB0375"/>
    <w:rsid w:val="00AB04DC"/>
    <w:rsid w:val="00AB0A95"/>
    <w:rsid w:val="00AB0C38"/>
    <w:rsid w:val="00AB0F51"/>
    <w:rsid w:val="00AB13E7"/>
    <w:rsid w:val="00AB15AE"/>
    <w:rsid w:val="00AB15FE"/>
    <w:rsid w:val="00AB1B14"/>
    <w:rsid w:val="00AB1BD4"/>
    <w:rsid w:val="00AB1E4B"/>
    <w:rsid w:val="00AB1E7A"/>
    <w:rsid w:val="00AB1E99"/>
    <w:rsid w:val="00AB2124"/>
    <w:rsid w:val="00AB2765"/>
    <w:rsid w:val="00AB2877"/>
    <w:rsid w:val="00AB28AD"/>
    <w:rsid w:val="00AB2CFD"/>
    <w:rsid w:val="00AB2ED5"/>
    <w:rsid w:val="00AB3125"/>
    <w:rsid w:val="00AB322B"/>
    <w:rsid w:val="00AB343D"/>
    <w:rsid w:val="00AB380D"/>
    <w:rsid w:val="00AB38C3"/>
    <w:rsid w:val="00AB3A9C"/>
    <w:rsid w:val="00AB3AFE"/>
    <w:rsid w:val="00AB3C52"/>
    <w:rsid w:val="00AB3EDD"/>
    <w:rsid w:val="00AB4277"/>
    <w:rsid w:val="00AB440C"/>
    <w:rsid w:val="00AB46CC"/>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6F6F"/>
    <w:rsid w:val="00AB7421"/>
    <w:rsid w:val="00AB76DF"/>
    <w:rsid w:val="00AB77C1"/>
    <w:rsid w:val="00AB78D0"/>
    <w:rsid w:val="00AB79CC"/>
    <w:rsid w:val="00AB7AFB"/>
    <w:rsid w:val="00AB7D44"/>
    <w:rsid w:val="00AC0101"/>
    <w:rsid w:val="00AC0433"/>
    <w:rsid w:val="00AC0650"/>
    <w:rsid w:val="00AC08D2"/>
    <w:rsid w:val="00AC0BEE"/>
    <w:rsid w:val="00AC0C0A"/>
    <w:rsid w:val="00AC120D"/>
    <w:rsid w:val="00AC14A6"/>
    <w:rsid w:val="00AC15BC"/>
    <w:rsid w:val="00AC1CE6"/>
    <w:rsid w:val="00AC22A2"/>
    <w:rsid w:val="00AC23F4"/>
    <w:rsid w:val="00AC2D6C"/>
    <w:rsid w:val="00AC346F"/>
    <w:rsid w:val="00AC3479"/>
    <w:rsid w:val="00AC3CDC"/>
    <w:rsid w:val="00AC3D77"/>
    <w:rsid w:val="00AC3E0C"/>
    <w:rsid w:val="00AC3E7C"/>
    <w:rsid w:val="00AC3EF2"/>
    <w:rsid w:val="00AC3F54"/>
    <w:rsid w:val="00AC3F7E"/>
    <w:rsid w:val="00AC44EE"/>
    <w:rsid w:val="00AC4AEA"/>
    <w:rsid w:val="00AC4B22"/>
    <w:rsid w:val="00AC4D48"/>
    <w:rsid w:val="00AC51E1"/>
    <w:rsid w:val="00AC535A"/>
    <w:rsid w:val="00AC54BE"/>
    <w:rsid w:val="00AC581F"/>
    <w:rsid w:val="00AC5C32"/>
    <w:rsid w:val="00AC68F9"/>
    <w:rsid w:val="00AC6E63"/>
    <w:rsid w:val="00AC7102"/>
    <w:rsid w:val="00AC7118"/>
    <w:rsid w:val="00AC71A3"/>
    <w:rsid w:val="00AC7452"/>
    <w:rsid w:val="00AC7A1D"/>
    <w:rsid w:val="00AD01BC"/>
    <w:rsid w:val="00AD064E"/>
    <w:rsid w:val="00AD0779"/>
    <w:rsid w:val="00AD088D"/>
    <w:rsid w:val="00AD0910"/>
    <w:rsid w:val="00AD0E46"/>
    <w:rsid w:val="00AD0ED5"/>
    <w:rsid w:val="00AD1693"/>
    <w:rsid w:val="00AD16CF"/>
    <w:rsid w:val="00AD1859"/>
    <w:rsid w:val="00AD1DE1"/>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509D"/>
    <w:rsid w:val="00AD513F"/>
    <w:rsid w:val="00AD58E8"/>
    <w:rsid w:val="00AD59AD"/>
    <w:rsid w:val="00AD5BC7"/>
    <w:rsid w:val="00AD5C76"/>
    <w:rsid w:val="00AD61F5"/>
    <w:rsid w:val="00AD6897"/>
    <w:rsid w:val="00AD6D51"/>
    <w:rsid w:val="00AD6F5E"/>
    <w:rsid w:val="00AD728A"/>
    <w:rsid w:val="00AD7321"/>
    <w:rsid w:val="00AD772B"/>
    <w:rsid w:val="00AD7BCC"/>
    <w:rsid w:val="00AD7D54"/>
    <w:rsid w:val="00AD7F2C"/>
    <w:rsid w:val="00AD7FA9"/>
    <w:rsid w:val="00AE074B"/>
    <w:rsid w:val="00AE08AE"/>
    <w:rsid w:val="00AE0B19"/>
    <w:rsid w:val="00AE0C3E"/>
    <w:rsid w:val="00AE11B1"/>
    <w:rsid w:val="00AE1650"/>
    <w:rsid w:val="00AE1777"/>
    <w:rsid w:val="00AE17C4"/>
    <w:rsid w:val="00AE18A2"/>
    <w:rsid w:val="00AE18F7"/>
    <w:rsid w:val="00AE1B77"/>
    <w:rsid w:val="00AE1BED"/>
    <w:rsid w:val="00AE1DBD"/>
    <w:rsid w:val="00AE23C7"/>
    <w:rsid w:val="00AE2582"/>
    <w:rsid w:val="00AE2AA7"/>
    <w:rsid w:val="00AE2CF5"/>
    <w:rsid w:val="00AE328C"/>
    <w:rsid w:val="00AE356D"/>
    <w:rsid w:val="00AE35EC"/>
    <w:rsid w:val="00AE3B3B"/>
    <w:rsid w:val="00AE3FB9"/>
    <w:rsid w:val="00AE409E"/>
    <w:rsid w:val="00AE44EA"/>
    <w:rsid w:val="00AE48C4"/>
    <w:rsid w:val="00AE4F88"/>
    <w:rsid w:val="00AE5101"/>
    <w:rsid w:val="00AE518D"/>
    <w:rsid w:val="00AE56CB"/>
    <w:rsid w:val="00AE578A"/>
    <w:rsid w:val="00AE5C31"/>
    <w:rsid w:val="00AE5E1E"/>
    <w:rsid w:val="00AE5F03"/>
    <w:rsid w:val="00AE6792"/>
    <w:rsid w:val="00AE6869"/>
    <w:rsid w:val="00AE6F0C"/>
    <w:rsid w:val="00AE7341"/>
    <w:rsid w:val="00AE7660"/>
    <w:rsid w:val="00AE7681"/>
    <w:rsid w:val="00AE7741"/>
    <w:rsid w:val="00AE78D0"/>
    <w:rsid w:val="00AF015B"/>
    <w:rsid w:val="00AF03A8"/>
    <w:rsid w:val="00AF04E6"/>
    <w:rsid w:val="00AF06A2"/>
    <w:rsid w:val="00AF075F"/>
    <w:rsid w:val="00AF0865"/>
    <w:rsid w:val="00AF09CC"/>
    <w:rsid w:val="00AF0A92"/>
    <w:rsid w:val="00AF0B11"/>
    <w:rsid w:val="00AF1469"/>
    <w:rsid w:val="00AF16D7"/>
    <w:rsid w:val="00AF1CC9"/>
    <w:rsid w:val="00AF1EA6"/>
    <w:rsid w:val="00AF280B"/>
    <w:rsid w:val="00AF2868"/>
    <w:rsid w:val="00AF29E3"/>
    <w:rsid w:val="00AF2A86"/>
    <w:rsid w:val="00AF2BA1"/>
    <w:rsid w:val="00AF2C42"/>
    <w:rsid w:val="00AF2E11"/>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1C4"/>
    <w:rsid w:val="00AF5351"/>
    <w:rsid w:val="00AF545E"/>
    <w:rsid w:val="00AF571D"/>
    <w:rsid w:val="00AF59D7"/>
    <w:rsid w:val="00AF6081"/>
    <w:rsid w:val="00AF6371"/>
    <w:rsid w:val="00AF68FB"/>
    <w:rsid w:val="00AF6951"/>
    <w:rsid w:val="00AF7210"/>
    <w:rsid w:val="00AF7601"/>
    <w:rsid w:val="00AF7E05"/>
    <w:rsid w:val="00B00086"/>
    <w:rsid w:val="00B002AA"/>
    <w:rsid w:val="00B007D6"/>
    <w:rsid w:val="00B00928"/>
    <w:rsid w:val="00B00B6C"/>
    <w:rsid w:val="00B00BA4"/>
    <w:rsid w:val="00B0182C"/>
    <w:rsid w:val="00B01895"/>
    <w:rsid w:val="00B01B3A"/>
    <w:rsid w:val="00B01C9A"/>
    <w:rsid w:val="00B01D5A"/>
    <w:rsid w:val="00B01D5F"/>
    <w:rsid w:val="00B01E9F"/>
    <w:rsid w:val="00B02336"/>
    <w:rsid w:val="00B023F1"/>
    <w:rsid w:val="00B02562"/>
    <w:rsid w:val="00B0326E"/>
    <w:rsid w:val="00B03502"/>
    <w:rsid w:val="00B03A02"/>
    <w:rsid w:val="00B03C73"/>
    <w:rsid w:val="00B03C81"/>
    <w:rsid w:val="00B03CE6"/>
    <w:rsid w:val="00B03EB9"/>
    <w:rsid w:val="00B04036"/>
    <w:rsid w:val="00B04D36"/>
    <w:rsid w:val="00B04F42"/>
    <w:rsid w:val="00B04F5E"/>
    <w:rsid w:val="00B05173"/>
    <w:rsid w:val="00B05506"/>
    <w:rsid w:val="00B0609A"/>
    <w:rsid w:val="00B0615A"/>
    <w:rsid w:val="00B06442"/>
    <w:rsid w:val="00B06695"/>
    <w:rsid w:val="00B0692F"/>
    <w:rsid w:val="00B06A03"/>
    <w:rsid w:val="00B06D47"/>
    <w:rsid w:val="00B072F0"/>
    <w:rsid w:val="00B0748E"/>
    <w:rsid w:val="00B07773"/>
    <w:rsid w:val="00B10485"/>
    <w:rsid w:val="00B10623"/>
    <w:rsid w:val="00B10893"/>
    <w:rsid w:val="00B1099D"/>
    <w:rsid w:val="00B11282"/>
    <w:rsid w:val="00B117C4"/>
    <w:rsid w:val="00B1180E"/>
    <w:rsid w:val="00B123F6"/>
    <w:rsid w:val="00B1255C"/>
    <w:rsid w:val="00B12AF6"/>
    <w:rsid w:val="00B12CF4"/>
    <w:rsid w:val="00B12DB6"/>
    <w:rsid w:val="00B12E6A"/>
    <w:rsid w:val="00B133A7"/>
    <w:rsid w:val="00B135C4"/>
    <w:rsid w:val="00B13F2F"/>
    <w:rsid w:val="00B144D8"/>
    <w:rsid w:val="00B144EF"/>
    <w:rsid w:val="00B14817"/>
    <w:rsid w:val="00B149BE"/>
    <w:rsid w:val="00B14C5F"/>
    <w:rsid w:val="00B1502C"/>
    <w:rsid w:val="00B150F9"/>
    <w:rsid w:val="00B1565A"/>
    <w:rsid w:val="00B15AFD"/>
    <w:rsid w:val="00B15C8B"/>
    <w:rsid w:val="00B15FDA"/>
    <w:rsid w:val="00B16089"/>
    <w:rsid w:val="00B1655D"/>
    <w:rsid w:val="00B167B2"/>
    <w:rsid w:val="00B1690B"/>
    <w:rsid w:val="00B16958"/>
    <w:rsid w:val="00B17070"/>
    <w:rsid w:val="00B170FF"/>
    <w:rsid w:val="00B17175"/>
    <w:rsid w:val="00B17185"/>
    <w:rsid w:val="00B172B6"/>
    <w:rsid w:val="00B17AC1"/>
    <w:rsid w:val="00B17ED1"/>
    <w:rsid w:val="00B20082"/>
    <w:rsid w:val="00B20376"/>
    <w:rsid w:val="00B20843"/>
    <w:rsid w:val="00B210FA"/>
    <w:rsid w:val="00B212D6"/>
    <w:rsid w:val="00B21331"/>
    <w:rsid w:val="00B2154C"/>
    <w:rsid w:val="00B218CC"/>
    <w:rsid w:val="00B2198F"/>
    <w:rsid w:val="00B21FA8"/>
    <w:rsid w:val="00B229E4"/>
    <w:rsid w:val="00B22B57"/>
    <w:rsid w:val="00B22B8C"/>
    <w:rsid w:val="00B22BC5"/>
    <w:rsid w:val="00B22D7D"/>
    <w:rsid w:val="00B2334B"/>
    <w:rsid w:val="00B23818"/>
    <w:rsid w:val="00B23945"/>
    <w:rsid w:val="00B23955"/>
    <w:rsid w:val="00B239AF"/>
    <w:rsid w:val="00B23B84"/>
    <w:rsid w:val="00B23C4C"/>
    <w:rsid w:val="00B241F0"/>
    <w:rsid w:val="00B242E2"/>
    <w:rsid w:val="00B243A1"/>
    <w:rsid w:val="00B244BA"/>
    <w:rsid w:val="00B248AC"/>
    <w:rsid w:val="00B24F35"/>
    <w:rsid w:val="00B25354"/>
    <w:rsid w:val="00B254E2"/>
    <w:rsid w:val="00B25A81"/>
    <w:rsid w:val="00B25A91"/>
    <w:rsid w:val="00B25B65"/>
    <w:rsid w:val="00B25E72"/>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940"/>
    <w:rsid w:val="00B31C5D"/>
    <w:rsid w:val="00B31CEE"/>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D98"/>
    <w:rsid w:val="00B3605F"/>
    <w:rsid w:val="00B36774"/>
    <w:rsid w:val="00B36A4A"/>
    <w:rsid w:val="00B36D16"/>
    <w:rsid w:val="00B36F1D"/>
    <w:rsid w:val="00B37907"/>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527"/>
    <w:rsid w:val="00B426C6"/>
    <w:rsid w:val="00B42800"/>
    <w:rsid w:val="00B42876"/>
    <w:rsid w:val="00B43223"/>
    <w:rsid w:val="00B43997"/>
    <w:rsid w:val="00B43A7E"/>
    <w:rsid w:val="00B441A1"/>
    <w:rsid w:val="00B44373"/>
    <w:rsid w:val="00B4450D"/>
    <w:rsid w:val="00B44616"/>
    <w:rsid w:val="00B446FF"/>
    <w:rsid w:val="00B45230"/>
    <w:rsid w:val="00B45381"/>
    <w:rsid w:val="00B461EE"/>
    <w:rsid w:val="00B470E9"/>
    <w:rsid w:val="00B470FA"/>
    <w:rsid w:val="00B47194"/>
    <w:rsid w:val="00B471B0"/>
    <w:rsid w:val="00B4722F"/>
    <w:rsid w:val="00B47337"/>
    <w:rsid w:val="00B47355"/>
    <w:rsid w:val="00B473E7"/>
    <w:rsid w:val="00B47657"/>
    <w:rsid w:val="00B47A66"/>
    <w:rsid w:val="00B5028D"/>
    <w:rsid w:val="00B504AD"/>
    <w:rsid w:val="00B50725"/>
    <w:rsid w:val="00B5076B"/>
    <w:rsid w:val="00B508C2"/>
    <w:rsid w:val="00B50A44"/>
    <w:rsid w:val="00B50B8A"/>
    <w:rsid w:val="00B50F4E"/>
    <w:rsid w:val="00B51992"/>
    <w:rsid w:val="00B51EB9"/>
    <w:rsid w:val="00B526A8"/>
    <w:rsid w:val="00B527D0"/>
    <w:rsid w:val="00B527EC"/>
    <w:rsid w:val="00B52A11"/>
    <w:rsid w:val="00B531C9"/>
    <w:rsid w:val="00B53614"/>
    <w:rsid w:val="00B53828"/>
    <w:rsid w:val="00B53A05"/>
    <w:rsid w:val="00B53B14"/>
    <w:rsid w:val="00B53BF1"/>
    <w:rsid w:val="00B53C0C"/>
    <w:rsid w:val="00B53F47"/>
    <w:rsid w:val="00B54168"/>
    <w:rsid w:val="00B541E3"/>
    <w:rsid w:val="00B54224"/>
    <w:rsid w:val="00B542CF"/>
    <w:rsid w:val="00B54899"/>
    <w:rsid w:val="00B54AE4"/>
    <w:rsid w:val="00B54C9C"/>
    <w:rsid w:val="00B54DE9"/>
    <w:rsid w:val="00B5501D"/>
    <w:rsid w:val="00B554F9"/>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29C"/>
    <w:rsid w:val="00B57437"/>
    <w:rsid w:val="00B57957"/>
    <w:rsid w:val="00B5795D"/>
    <w:rsid w:val="00B600AB"/>
    <w:rsid w:val="00B60178"/>
    <w:rsid w:val="00B6022A"/>
    <w:rsid w:val="00B60384"/>
    <w:rsid w:val="00B60602"/>
    <w:rsid w:val="00B60787"/>
    <w:rsid w:val="00B60D68"/>
    <w:rsid w:val="00B60F6A"/>
    <w:rsid w:val="00B6117C"/>
    <w:rsid w:val="00B611C4"/>
    <w:rsid w:val="00B61201"/>
    <w:rsid w:val="00B61563"/>
    <w:rsid w:val="00B6170E"/>
    <w:rsid w:val="00B6186B"/>
    <w:rsid w:val="00B62702"/>
    <w:rsid w:val="00B628AC"/>
    <w:rsid w:val="00B6302B"/>
    <w:rsid w:val="00B63447"/>
    <w:rsid w:val="00B63756"/>
    <w:rsid w:val="00B63841"/>
    <w:rsid w:val="00B63C98"/>
    <w:rsid w:val="00B641E1"/>
    <w:rsid w:val="00B646D1"/>
    <w:rsid w:val="00B646D2"/>
    <w:rsid w:val="00B64804"/>
    <w:rsid w:val="00B64878"/>
    <w:rsid w:val="00B65102"/>
    <w:rsid w:val="00B65B8D"/>
    <w:rsid w:val="00B65BDC"/>
    <w:rsid w:val="00B66520"/>
    <w:rsid w:val="00B66853"/>
    <w:rsid w:val="00B671AE"/>
    <w:rsid w:val="00B673F9"/>
    <w:rsid w:val="00B6783D"/>
    <w:rsid w:val="00B6793B"/>
    <w:rsid w:val="00B67CD7"/>
    <w:rsid w:val="00B70612"/>
    <w:rsid w:val="00B708CF"/>
    <w:rsid w:val="00B70F06"/>
    <w:rsid w:val="00B7100C"/>
    <w:rsid w:val="00B7154C"/>
    <w:rsid w:val="00B716D7"/>
    <w:rsid w:val="00B71A47"/>
    <w:rsid w:val="00B71A97"/>
    <w:rsid w:val="00B72040"/>
    <w:rsid w:val="00B725F5"/>
    <w:rsid w:val="00B72736"/>
    <w:rsid w:val="00B72970"/>
    <w:rsid w:val="00B72C42"/>
    <w:rsid w:val="00B7336A"/>
    <w:rsid w:val="00B733B9"/>
    <w:rsid w:val="00B7384A"/>
    <w:rsid w:val="00B73F25"/>
    <w:rsid w:val="00B74F6E"/>
    <w:rsid w:val="00B75007"/>
    <w:rsid w:val="00B75663"/>
    <w:rsid w:val="00B75838"/>
    <w:rsid w:val="00B76623"/>
    <w:rsid w:val="00B76D52"/>
    <w:rsid w:val="00B772AF"/>
    <w:rsid w:val="00B7751F"/>
    <w:rsid w:val="00B77BB7"/>
    <w:rsid w:val="00B77D01"/>
    <w:rsid w:val="00B803E6"/>
    <w:rsid w:val="00B80791"/>
    <w:rsid w:val="00B80B80"/>
    <w:rsid w:val="00B80D8C"/>
    <w:rsid w:val="00B80DCD"/>
    <w:rsid w:val="00B81259"/>
    <w:rsid w:val="00B815A4"/>
    <w:rsid w:val="00B81893"/>
    <w:rsid w:val="00B819F4"/>
    <w:rsid w:val="00B81F3F"/>
    <w:rsid w:val="00B81F83"/>
    <w:rsid w:val="00B8201A"/>
    <w:rsid w:val="00B822FD"/>
    <w:rsid w:val="00B823DF"/>
    <w:rsid w:val="00B826A9"/>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937"/>
    <w:rsid w:val="00B85D46"/>
    <w:rsid w:val="00B85FA2"/>
    <w:rsid w:val="00B86407"/>
    <w:rsid w:val="00B86586"/>
    <w:rsid w:val="00B865F9"/>
    <w:rsid w:val="00B8683E"/>
    <w:rsid w:val="00B86BEA"/>
    <w:rsid w:val="00B87818"/>
    <w:rsid w:val="00B87977"/>
    <w:rsid w:val="00B87ED0"/>
    <w:rsid w:val="00B907E3"/>
    <w:rsid w:val="00B91152"/>
    <w:rsid w:val="00B912E8"/>
    <w:rsid w:val="00B91312"/>
    <w:rsid w:val="00B914FD"/>
    <w:rsid w:val="00B9173C"/>
    <w:rsid w:val="00B92551"/>
    <w:rsid w:val="00B929B9"/>
    <w:rsid w:val="00B92A34"/>
    <w:rsid w:val="00B92B34"/>
    <w:rsid w:val="00B92D68"/>
    <w:rsid w:val="00B93403"/>
    <w:rsid w:val="00B93441"/>
    <w:rsid w:val="00B9376E"/>
    <w:rsid w:val="00B93F04"/>
    <w:rsid w:val="00B942D3"/>
    <w:rsid w:val="00B942DF"/>
    <w:rsid w:val="00B9450D"/>
    <w:rsid w:val="00B9490B"/>
    <w:rsid w:val="00B94FD9"/>
    <w:rsid w:val="00B95268"/>
    <w:rsid w:val="00B95576"/>
    <w:rsid w:val="00B95965"/>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23B"/>
    <w:rsid w:val="00BA3677"/>
    <w:rsid w:val="00BA3949"/>
    <w:rsid w:val="00BA3DCA"/>
    <w:rsid w:val="00BA4B65"/>
    <w:rsid w:val="00BA4C30"/>
    <w:rsid w:val="00BA4FBC"/>
    <w:rsid w:val="00BA512C"/>
    <w:rsid w:val="00BA51D9"/>
    <w:rsid w:val="00BA55D4"/>
    <w:rsid w:val="00BA598D"/>
    <w:rsid w:val="00BA6548"/>
    <w:rsid w:val="00BA660E"/>
    <w:rsid w:val="00BA6A2E"/>
    <w:rsid w:val="00BA6D32"/>
    <w:rsid w:val="00BA7118"/>
    <w:rsid w:val="00BA7313"/>
    <w:rsid w:val="00BA74DB"/>
    <w:rsid w:val="00BA7942"/>
    <w:rsid w:val="00BA7EED"/>
    <w:rsid w:val="00BB00DF"/>
    <w:rsid w:val="00BB0560"/>
    <w:rsid w:val="00BB0873"/>
    <w:rsid w:val="00BB08EA"/>
    <w:rsid w:val="00BB0A9E"/>
    <w:rsid w:val="00BB0B06"/>
    <w:rsid w:val="00BB0D0D"/>
    <w:rsid w:val="00BB0D85"/>
    <w:rsid w:val="00BB1551"/>
    <w:rsid w:val="00BB1914"/>
    <w:rsid w:val="00BB1B3E"/>
    <w:rsid w:val="00BB1D3A"/>
    <w:rsid w:val="00BB1F30"/>
    <w:rsid w:val="00BB1F5E"/>
    <w:rsid w:val="00BB2B37"/>
    <w:rsid w:val="00BB2B64"/>
    <w:rsid w:val="00BB2E03"/>
    <w:rsid w:val="00BB33DF"/>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6B0"/>
    <w:rsid w:val="00BB68FF"/>
    <w:rsid w:val="00BB6987"/>
    <w:rsid w:val="00BB6BA6"/>
    <w:rsid w:val="00BB6CEE"/>
    <w:rsid w:val="00BB75DF"/>
    <w:rsid w:val="00BB7604"/>
    <w:rsid w:val="00BB7655"/>
    <w:rsid w:val="00BB76D0"/>
    <w:rsid w:val="00BB76E8"/>
    <w:rsid w:val="00BB7A3B"/>
    <w:rsid w:val="00BC0098"/>
    <w:rsid w:val="00BC05A8"/>
    <w:rsid w:val="00BC0B71"/>
    <w:rsid w:val="00BC0F6B"/>
    <w:rsid w:val="00BC1484"/>
    <w:rsid w:val="00BC1767"/>
    <w:rsid w:val="00BC1A12"/>
    <w:rsid w:val="00BC1E3E"/>
    <w:rsid w:val="00BC215B"/>
    <w:rsid w:val="00BC27B7"/>
    <w:rsid w:val="00BC2822"/>
    <w:rsid w:val="00BC2CCE"/>
    <w:rsid w:val="00BC3190"/>
    <w:rsid w:val="00BC335A"/>
    <w:rsid w:val="00BC35A7"/>
    <w:rsid w:val="00BC3702"/>
    <w:rsid w:val="00BC39A4"/>
    <w:rsid w:val="00BC3E61"/>
    <w:rsid w:val="00BC3F13"/>
    <w:rsid w:val="00BC4056"/>
    <w:rsid w:val="00BC409B"/>
    <w:rsid w:val="00BC43AB"/>
    <w:rsid w:val="00BC448F"/>
    <w:rsid w:val="00BC4A36"/>
    <w:rsid w:val="00BC4DD4"/>
    <w:rsid w:val="00BC5420"/>
    <w:rsid w:val="00BC55A6"/>
    <w:rsid w:val="00BC562E"/>
    <w:rsid w:val="00BC5D79"/>
    <w:rsid w:val="00BC65A3"/>
    <w:rsid w:val="00BC65A9"/>
    <w:rsid w:val="00BC679C"/>
    <w:rsid w:val="00BC70A8"/>
    <w:rsid w:val="00BC7261"/>
    <w:rsid w:val="00BC7521"/>
    <w:rsid w:val="00BC7592"/>
    <w:rsid w:val="00BC7987"/>
    <w:rsid w:val="00BC799A"/>
    <w:rsid w:val="00BC7AE4"/>
    <w:rsid w:val="00BC7E91"/>
    <w:rsid w:val="00BC7FA2"/>
    <w:rsid w:val="00BC7FD7"/>
    <w:rsid w:val="00BD005D"/>
    <w:rsid w:val="00BD009D"/>
    <w:rsid w:val="00BD023F"/>
    <w:rsid w:val="00BD04B3"/>
    <w:rsid w:val="00BD0920"/>
    <w:rsid w:val="00BD0982"/>
    <w:rsid w:val="00BD09E3"/>
    <w:rsid w:val="00BD0FEC"/>
    <w:rsid w:val="00BD11B8"/>
    <w:rsid w:val="00BD11B9"/>
    <w:rsid w:val="00BD174A"/>
    <w:rsid w:val="00BD1954"/>
    <w:rsid w:val="00BD1A15"/>
    <w:rsid w:val="00BD1AAB"/>
    <w:rsid w:val="00BD1B2A"/>
    <w:rsid w:val="00BD1D2A"/>
    <w:rsid w:val="00BD2054"/>
    <w:rsid w:val="00BD214F"/>
    <w:rsid w:val="00BD2348"/>
    <w:rsid w:val="00BD2DA4"/>
    <w:rsid w:val="00BD312C"/>
    <w:rsid w:val="00BD3237"/>
    <w:rsid w:val="00BD3273"/>
    <w:rsid w:val="00BD3482"/>
    <w:rsid w:val="00BD34F3"/>
    <w:rsid w:val="00BD3BC8"/>
    <w:rsid w:val="00BD4318"/>
    <w:rsid w:val="00BD4462"/>
    <w:rsid w:val="00BD4A06"/>
    <w:rsid w:val="00BD4DF1"/>
    <w:rsid w:val="00BD53E7"/>
    <w:rsid w:val="00BD5621"/>
    <w:rsid w:val="00BD5826"/>
    <w:rsid w:val="00BD5851"/>
    <w:rsid w:val="00BD5A69"/>
    <w:rsid w:val="00BD5FB1"/>
    <w:rsid w:val="00BD622D"/>
    <w:rsid w:val="00BD6452"/>
    <w:rsid w:val="00BD645D"/>
    <w:rsid w:val="00BD64A8"/>
    <w:rsid w:val="00BD6570"/>
    <w:rsid w:val="00BD65E6"/>
    <w:rsid w:val="00BD665F"/>
    <w:rsid w:val="00BD6A10"/>
    <w:rsid w:val="00BD6AAA"/>
    <w:rsid w:val="00BD6AF3"/>
    <w:rsid w:val="00BD6FE8"/>
    <w:rsid w:val="00BD7D9F"/>
    <w:rsid w:val="00BE03C9"/>
    <w:rsid w:val="00BE0682"/>
    <w:rsid w:val="00BE09DD"/>
    <w:rsid w:val="00BE12CF"/>
    <w:rsid w:val="00BE1A28"/>
    <w:rsid w:val="00BE1A40"/>
    <w:rsid w:val="00BE1A5F"/>
    <w:rsid w:val="00BE1CB5"/>
    <w:rsid w:val="00BE1CE0"/>
    <w:rsid w:val="00BE2707"/>
    <w:rsid w:val="00BE2D29"/>
    <w:rsid w:val="00BE33E9"/>
    <w:rsid w:val="00BE3A34"/>
    <w:rsid w:val="00BE430F"/>
    <w:rsid w:val="00BE4A02"/>
    <w:rsid w:val="00BE4B1C"/>
    <w:rsid w:val="00BE519F"/>
    <w:rsid w:val="00BE52B7"/>
    <w:rsid w:val="00BE53D9"/>
    <w:rsid w:val="00BE5467"/>
    <w:rsid w:val="00BE5B17"/>
    <w:rsid w:val="00BE5CA4"/>
    <w:rsid w:val="00BE5DF6"/>
    <w:rsid w:val="00BE62ED"/>
    <w:rsid w:val="00BE6685"/>
    <w:rsid w:val="00BE6A94"/>
    <w:rsid w:val="00BE6E94"/>
    <w:rsid w:val="00BE7193"/>
    <w:rsid w:val="00BE72A3"/>
    <w:rsid w:val="00BE79D4"/>
    <w:rsid w:val="00BF02D9"/>
    <w:rsid w:val="00BF06A0"/>
    <w:rsid w:val="00BF070B"/>
    <w:rsid w:val="00BF0C91"/>
    <w:rsid w:val="00BF0E52"/>
    <w:rsid w:val="00BF11D9"/>
    <w:rsid w:val="00BF1354"/>
    <w:rsid w:val="00BF13F3"/>
    <w:rsid w:val="00BF184B"/>
    <w:rsid w:val="00BF1927"/>
    <w:rsid w:val="00BF218E"/>
    <w:rsid w:val="00BF21AF"/>
    <w:rsid w:val="00BF258D"/>
    <w:rsid w:val="00BF2A08"/>
    <w:rsid w:val="00BF2D40"/>
    <w:rsid w:val="00BF3100"/>
    <w:rsid w:val="00BF3162"/>
    <w:rsid w:val="00BF3619"/>
    <w:rsid w:val="00BF36D6"/>
    <w:rsid w:val="00BF37D8"/>
    <w:rsid w:val="00BF3B3F"/>
    <w:rsid w:val="00BF3C0A"/>
    <w:rsid w:val="00BF3D04"/>
    <w:rsid w:val="00BF4360"/>
    <w:rsid w:val="00BF43AE"/>
    <w:rsid w:val="00BF4B3A"/>
    <w:rsid w:val="00BF53D8"/>
    <w:rsid w:val="00BF54C4"/>
    <w:rsid w:val="00BF56D6"/>
    <w:rsid w:val="00BF5A45"/>
    <w:rsid w:val="00BF5CEE"/>
    <w:rsid w:val="00BF6118"/>
    <w:rsid w:val="00BF6158"/>
    <w:rsid w:val="00BF694E"/>
    <w:rsid w:val="00BF6A37"/>
    <w:rsid w:val="00BF6A89"/>
    <w:rsid w:val="00BF6F39"/>
    <w:rsid w:val="00BF70CE"/>
    <w:rsid w:val="00BF76A1"/>
    <w:rsid w:val="00BF7CB3"/>
    <w:rsid w:val="00BF7D0B"/>
    <w:rsid w:val="00BF7E51"/>
    <w:rsid w:val="00C0009C"/>
    <w:rsid w:val="00C00180"/>
    <w:rsid w:val="00C00354"/>
    <w:rsid w:val="00C00FE4"/>
    <w:rsid w:val="00C01273"/>
    <w:rsid w:val="00C018A5"/>
    <w:rsid w:val="00C01AAA"/>
    <w:rsid w:val="00C01B0C"/>
    <w:rsid w:val="00C01B69"/>
    <w:rsid w:val="00C01C89"/>
    <w:rsid w:val="00C01D35"/>
    <w:rsid w:val="00C01E1C"/>
    <w:rsid w:val="00C01E7B"/>
    <w:rsid w:val="00C027B7"/>
    <w:rsid w:val="00C02B34"/>
    <w:rsid w:val="00C02C8F"/>
    <w:rsid w:val="00C0343B"/>
    <w:rsid w:val="00C03640"/>
    <w:rsid w:val="00C03691"/>
    <w:rsid w:val="00C03E0E"/>
    <w:rsid w:val="00C03FA5"/>
    <w:rsid w:val="00C03FBA"/>
    <w:rsid w:val="00C04FB2"/>
    <w:rsid w:val="00C050E6"/>
    <w:rsid w:val="00C053BA"/>
    <w:rsid w:val="00C0566D"/>
    <w:rsid w:val="00C058D0"/>
    <w:rsid w:val="00C05963"/>
    <w:rsid w:val="00C05AA6"/>
    <w:rsid w:val="00C05E88"/>
    <w:rsid w:val="00C06630"/>
    <w:rsid w:val="00C066AA"/>
    <w:rsid w:val="00C06AC6"/>
    <w:rsid w:val="00C06AFB"/>
    <w:rsid w:val="00C06B63"/>
    <w:rsid w:val="00C06C21"/>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650"/>
    <w:rsid w:val="00C12E04"/>
    <w:rsid w:val="00C1305E"/>
    <w:rsid w:val="00C134DC"/>
    <w:rsid w:val="00C1362A"/>
    <w:rsid w:val="00C14344"/>
    <w:rsid w:val="00C1443A"/>
    <w:rsid w:val="00C14499"/>
    <w:rsid w:val="00C145E0"/>
    <w:rsid w:val="00C14963"/>
    <w:rsid w:val="00C14A94"/>
    <w:rsid w:val="00C14CE0"/>
    <w:rsid w:val="00C14EEC"/>
    <w:rsid w:val="00C1502A"/>
    <w:rsid w:val="00C15BC5"/>
    <w:rsid w:val="00C15D31"/>
    <w:rsid w:val="00C15D41"/>
    <w:rsid w:val="00C15F36"/>
    <w:rsid w:val="00C1618E"/>
    <w:rsid w:val="00C1627E"/>
    <w:rsid w:val="00C16457"/>
    <w:rsid w:val="00C16602"/>
    <w:rsid w:val="00C1691F"/>
    <w:rsid w:val="00C16C14"/>
    <w:rsid w:val="00C1727F"/>
    <w:rsid w:val="00C17EBF"/>
    <w:rsid w:val="00C2073A"/>
    <w:rsid w:val="00C207CB"/>
    <w:rsid w:val="00C208C7"/>
    <w:rsid w:val="00C2098A"/>
    <w:rsid w:val="00C209D6"/>
    <w:rsid w:val="00C20FC3"/>
    <w:rsid w:val="00C210B0"/>
    <w:rsid w:val="00C212F9"/>
    <w:rsid w:val="00C2152B"/>
    <w:rsid w:val="00C21570"/>
    <w:rsid w:val="00C2168F"/>
    <w:rsid w:val="00C21715"/>
    <w:rsid w:val="00C21966"/>
    <w:rsid w:val="00C21DDF"/>
    <w:rsid w:val="00C2229D"/>
    <w:rsid w:val="00C224CB"/>
    <w:rsid w:val="00C227A1"/>
    <w:rsid w:val="00C227C1"/>
    <w:rsid w:val="00C22881"/>
    <w:rsid w:val="00C22AD6"/>
    <w:rsid w:val="00C23387"/>
    <w:rsid w:val="00C234CA"/>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768"/>
    <w:rsid w:val="00C27951"/>
    <w:rsid w:val="00C27DC0"/>
    <w:rsid w:val="00C30097"/>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80"/>
    <w:rsid w:val="00C40413"/>
    <w:rsid w:val="00C40694"/>
    <w:rsid w:val="00C407E3"/>
    <w:rsid w:val="00C40C6B"/>
    <w:rsid w:val="00C4101A"/>
    <w:rsid w:val="00C41044"/>
    <w:rsid w:val="00C410B0"/>
    <w:rsid w:val="00C4120D"/>
    <w:rsid w:val="00C4146D"/>
    <w:rsid w:val="00C4151B"/>
    <w:rsid w:val="00C417F7"/>
    <w:rsid w:val="00C418A1"/>
    <w:rsid w:val="00C419F3"/>
    <w:rsid w:val="00C41AE4"/>
    <w:rsid w:val="00C41B4B"/>
    <w:rsid w:val="00C42028"/>
    <w:rsid w:val="00C42160"/>
    <w:rsid w:val="00C4284B"/>
    <w:rsid w:val="00C4303F"/>
    <w:rsid w:val="00C43108"/>
    <w:rsid w:val="00C43702"/>
    <w:rsid w:val="00C437B0"/>
    <w:rsid w:val="00C43B3C"/>
    <w:rsid w:val="00C43E4F"/>
    <w:rsid w:val="00C43E8C"/>
    <w:rsid w:val="00C44772"/>
    <w:rsid w:val="00C44A07"/>
    <w:rsid w:val="00C44DD0"/>
    <w:rsid w:val="00C45116"/>
    <w:rsid w:val="00C451B0"/>
    <w:rsid w:val="00C457AE"/>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62B"/>
    <w:rsid w:val="00C51C3C"/>
    <w:rsid w:val="00C51DDC"/>
    <w:rsid w:val="00C520DF"/>
    <w:rsid w:val="00C5265A"/>
    <w:rsid w:val="00C52B23"/>
    <w:rsid w:val="00C52C94"/>
    <w:rsid w:val="00C52FEA"/>
    <w:rsid w:val="00C531EE"/>
    <w:rsid w:val="00C53678"/>
    <w:rsid w:val="00C53CD2"/>
    <w:rsid w:val="00C53D71"/>
    <w:rsid w:val="00C540FB"/>
    <w:rsid w:val="00C54668"/>
    <w:rsid w:val="00C549E5"/>
    <w:rsid w:val="00C54BD3"/>
    <w:rsid w:val="00C54C61"/>
    <w:rsid w:val="00C54C98"/>
    <w:rsid w:val="00C551D1"/>
    <w:rsid w:val="00C55578"/>
    <w:rsid w:val="00C55664"/>
    <w:rsid w:val="00C556D1"/>
    <w:rsid w:val="00C55745"/>
    <w:rsid w:val="00C55A06"/>
    <w:rsid w:val="00C55AD9"/>
    <w:rsid w:val="00C55F26"/>
    <w:rsid w:val="00C56225"/>
    <w:rsid w:val="00C564D1"/>
    <w:rsid w:val="00C56831"/>
    <w:rsid w:val="00C568A9"/>
    <w:rsid w:val="00C56B18"/>
    <w:rsid w:val="00C56C9E"/>
    <w:rsid w:val="00C571FA"/>
    <w:rsid w:val="00C57751"/>
    <w:rsid w:val="00C57C0C"/>
    <w:rsid w:val="00C57C91"/>
    <w:rsid w:val="00C57E31"/>
    <w:rsid w:val="00C57ED1"/>
    <w:rsid w:val="00C60569"/>
    <w:rsid w:val="00C6063B"/>
    <w:rsid w:val="00C6073D"/>
    <w:rsid w:val="00C60A7F"/>
    <w:rsid w:val="00C61555"/>
    <w:rsid w:val="00C61E58"/>
    <w:rsid w:val="00C62599"/>
    <w:rsid w:val="00C6267A"/>
    <w:rsid w:val="00C62A1D"/>
    <w:rsid w:val="00C62A95"/>
    <w:rsid w:val="00C63035"/>
    <w:rsid w:val="00C63055"/>
    <w:rsid w:val="00C63148"/>
    <w:rsid w:val="00C6335F"/>
    <w:rsid w:val="00C634C4"/>
    <w:rsid w:val="00C63B35"/>
    <w:rsid w:val="00C63C60"/>
    <w:rsid w:val="00C64078"/>
    <w:rsid w:val="00C6469C"/>
    <w:rsid w:val="00C651B0"/>
    <w:rsid w:val="00C65933"/>
    <w:rsid w:val="00C65FCA"/>
    <w:rsid w:val="00C660C4"/>
    <w:rsid w:val="00C660E8"/>
    <w:rsid w:val="00C660FE"/>
    <w:rsid w:val="00C668E2"/>
    <w:rsid w:val="00C67004"/>
    <w:rsid w:val="00C673CD"/>
    <w:rsid w:val="00C67417"/>
    <w:rsid w:val="00C6775C"/>
    <w:rsid w:val="00C67D42"/>
    <w:rsid w:val="00C700DB"/>
    <w:rsid w:val="00C700F2"/>
    <w:rsid w:val="00C70293"/>
    <w:rsid w:val="00C70435"/>
    <w:rsid w:val="00C705B1"/>
    <w:rsid w:val="00C70934"/>
    <w:rsid w:val="00C70F55"/>
    <w:rsid w:val="00C7131B"/>
    <w:rsid w:val="00C721B4"/>
    <w:rsid w:val="00C72216"/>
    <w:rsid w:val="00C728B9"/>
    <w:rsid w:val="00C733DF"/>
    <w:rsid w:val="00C73544"/>
    <w:rsid w:val="00C739AD"/>
    <w:rsid w:val="00C73A3C"/>
    <w:rsid w:val="00C73D3A"/>
    <w:rsid w:val="00C73D92"/>
    <w:rsid w:val="00C73DB2"/>
    <w:rsid w:val="00C73F61"/>
    <w:rsid w:val="00C741A7"/>
    <w:rsid w:val="00C741E6"/>
    <w:rsid w:val="00C74286"/>
    <w:rsid w:val="00C743D2"/>
    <w:rsid w:val="00C7441E"/>
    <w:rsid w:val="00C74701"/>
    <w:rsid w:val="00C74D72"/>
    <w:rsid w:val="00C75516"/>
    <w:rsid w:val="00C75A4C"/>
    <w:rsid w:val="00C75AA8"/>
    <w:rsid w:val="00C75DA7"/>
    <w:rsid w:val="00C75E2E"/>
    <w:rsid w:val="00C75EB7"/>
    <w:rsid w:val="00C75F87"/>
    <w:rsid w:val="00C76A9B"/>
    <w:rsid w:val="00C76B7E"/>
    <w:rsid w:val="00C76D3A"/>
    <w:rsid w:val="00C76F9C"/>
    <w:rsid w:val="00C771E1"/>
    <w:rsid w:val="00C773C6"/>
    <w:rsid w:val="00C777AD"/>
    <w:rsid w:val="00C7792B"/>
    <w:rsid w:val="00C77B43"/>
    <w:rsid w:val="00C800DB"/>
    <w:rsid w:val="00C80164"/>
    <w:rsid w:val="00C80178"/>
    <w:rsid w:val="00C81176"/>
    <w:rsid w:val="00C8128E"/>
    <w:rsid w:val="00C813BA"/>
    <w:rsid w:val="00C81429"/>
    <w:rsid w:val="00C81521"/>
    <w:rsid w:val="00C81ADB"/>
    <w:rsid w:val="00C81D2A"/>
    <w:rsid w:val="00C81EE8"/>
    <w:rsid w:val="00C82239"/>
    <w:rsid w:val="00C824AD"/>
    <w:rsid w:val="00C82E1A"/>
    <w:rsid w:val="00C83238"/>
    <w:rsid w:val="00C83931"/>
    <w:rsid w:val="00C83EE8"/>
    <w:rsid w:val="00C8438B"/>
    <w:rsid w:val="00C84683"/>
    <w:rsid w:val="00C847BF"/>
    <w:rsid w:val="00C8484F"/>
    <w:rsid w:val="00C8512B"/>
    <w:rsid w:val="00C853DC"/>
    <w:rsid w:val="00C856A1"/>
    <w:rsid w:val="00C86129"/>
    <w:rsid w:val="00C862C4"/>
    <w:rsid w:val="00C862C6"/>
    <w:rsid w:val="00C868E1"/>
    <w:rsid w:val="00C86CDA"/>
    <w:rsid w:val="00C87205"/>
    <w:rsid w:val="00C875B8"/>
    <w:rsid w:val="00C876CE"/>
    <w:rsid w:val="00C90198"/>
    <w:rsid w:val="00C9037E"/>
    <w:rsid w:val="00C90473"/>
    <w:rsid w:val="00C90A40"/>
    <w:rsid w:val="00C90CDC"/>
    <w:rsid w:val="00C90D4D"/>
    <w:rsid w:val="00C90F13"/>
    <w:rsid w:val="00C91108"/>
    <w:rsid w:val="00C913A4"/>
    <w:rsid w:val="00C913BD"/>
    <w:rsid w:val="00C91EE4"/>
    <w:rsid w:val="00C91FA2"/>
    <w:rsid w:val="00C91FA3"/>
    <w:rsid w:val="00C926B0"/>
    <w:rsid w:val="00C927F6"/>
    <w:rsid w:val="00C927F8"/>
    <w:rsid w:val="00C928C8"/>
    <w:rsid w:val="00C92A10"/>
    <w:rsid w:val="00C92DC1"/>
    <w:rsid w:val="00C9304F"/>
    <w:rsid w:val="00C933CD"/>
    <w:rsid w:val="00C934ED"/>
    <w:rsid w:val="00C937B2"/>
    <w:rsid w:val="00C93B6C"/>
    <w:rsid w:val="00C93CE4"/>
    <w:rsid w:val="00C93D21"/>
    <w:rsid w:val="00C93E6D"/>
    <w:rsid w:val="00C944D6"/>
    <w:rsid w:val="00C94610"/>
    <w:rsid w:val="00C94AD5"/>
    <w:rsid w:val="00C94BDD"/>
    <w:rsid w:val="00C95AA9"/>
    <w:rsid w:val="00C95C48"/>
    <w:rsid w:val="00C96149"/>
    <w:rsid w:val="00C9713A"/>
    <w:rsid w:val="00C97466"/>
    <w:rsid w:val="00C97747"/>
    <w:rsid w:val="00C979D8"/>
    <w:rsid w:val="00CA05D9"/>
    <w:rsid w:val="00CA0CCF"/>
    <w:rsid w:val="00CA18E6"/>
    <w:rsid w:val="00CA1AB5"/>
    <w:rsid w:val="00CA1CC7"/>
    <w:rsid w:val="00CA1FF5"/>
    <w:rsid w:val="00CA251E"/>
    <w:rsid w:val="00CA2930"/>
    <w:rsid w:val="00CA2F1B"/>
    <w:rsid w:val="00CA30DD"/>
    <w:rsid w:val="00CA323E"/>
    <w:rsid w:val="00CA32F1"/>
    <w:rsid w:val="00CA34D9"/>
    <w:rsid w:val="00CA3657"/>
    <w:rsid w:val="00CA3665"/>
    <w:rsid w:val="00CA3A71"/>
    <w:rsid w:val="00CA3CFB"/>
    <w:rsid w:val="00CA3CFD"/>
    <w:rsid w:val="00CA4314"/>
    <w:rsid w:val="00CA44BD"/>
    <w:rsid w:val="00CA4905"/>
    <w:rsid w:val="00CA49E3"/>
    <w:rsid w:val="00CA4B17"/>
    <w:rsid w:val="00CA4C00"/>
    <w:rsid w:val="00CA4F1A"/>
    <w:rsid w:val="00CA4FF1"/>
    <w:rsid w:val="00CA52C3"/>
    <w:rsid w:val="00CA5367"/>
    <w:rsid w:val="00CA5886"/>
    <w:rsid w:val="00CA597F"/>
    <w:rsid w:val="00CA5C84"/>
    <w:rsid w:val="00CA68DC"/>
    <w:rsid w:val="00CA6A3B"/>
    <w:rsid w:val="00CA6EA1"/>
    <w:rsid w:val="00CA6EE5"/>
    <w:rsid w:val="00CA7823"/>
    <w:rsid w:val="00CA78C6"/>
    <w:rsid w:val="00CA7939"/>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B33"/>
    <w:rsid w:val="00CB1DCD"/>
    <w:rsid w:val="00CB224C"/>
    <w:rsid w:val="00CB257F"/>
    <w:rsid w:val="00CB356E"/>
    <w:rsid w:val="00CB3C10"/>
    <w:rsid w:val="00CB3E20"/>
    <w:rsid w:val="00CB3F32"/>
    <w:rsid w:val="00CB419F"/>
    <w:rsid w:val="00CB425C"/>
    <w:rsid w:val="00CB4264"/>
    <w:rsid w:val="00CB4297"/>
    <w:rsid w:val="00CB4869"/>
    <w:rsid w:val="00CB4C3E"/>
    <w:rsid w:val="00CB4D7B"/>
    <w:rsid w:val="00CB5455"/>
    <w:rsid w:val="00CB545C"/>
    <w:rsid w:val="00CB56E0"/>
    <w:rsid w:val="00CB5851"/>
    <w:rsid w:val="00CB593F"/>
    <w:rsid w:val="00CB5ACC"/>
    <w:rsid w:val="00CB5FE4"/>
    <w:rsid w:val="00CB608E"/>
    <w:rsid w:val="00CB60B6"/>
    <w:rsid w:val="00CB615F"/>
    <w:rsid w:val="00CB6867"/>
    <w:rsid w:val="00CB7165"/>
    <w:rsid w:val="00CB7397"/>
    <w:rsid w:val="00CB742E"/>
    <w:rsid w:val="00CC026E"/>
    <w:rsid w:val="00CC0322"/>
    <w:rsid w:val="00CC0902"/>
    <w:rsid w:val="00CC0A4D"/>
    <w:rsid w:val="00CC0B86"/>
    <w:rsid w:val="00CC0F5D"/>
    <w:rsid w:val="00CC109E"/>
    <w:rsid w:val="00CC1446"/>
    <w:rsid w:val="00CC1895"/>
    <w:rsid w:val="00CC2515"/>
    <w:rsid w:val="00CC252D"/>
    <w:rsid w:val="00CC2D53"/>
    <w:rsid w:val="00CC311B"/>
    <w:rsid w:val="00CC38C6"/>
    <w:rsid w:val="00CC394E"/>
    <w:rsid w:val="00CC39AE"/>
    <w:rsid w:val="00CC3A1C"/>
    <w:rsid w:val="00CC3F37"/>
    <w:rsid w:val="00CC4064"/>
    <w:rsid w:val="00CC4AC3"/>
    <w:rsid w:val="00CC5006"/>
    <w:rsid w:val="00CC529F"/>
    <w:rsid w:val="00CC5BB6"/>
    <w:rsid w:val="00CC5F55"/>
    <w:rsid w:val="00CC64C3"/>
    <w:rsid w:val="00CC6506"/>
    <w:rsid w:val="00CC7442"/>
    <w:rsid w:val="00CD00C7"/>
    <w:rsid w:val="00CD017B"/>
    <w:rsid w:val="00CD034A"/>
    <w:rsid w:val="00CD07FE"/>
    <w:rsid w:val="00CD0829"/>
    <w:rsid w:val="00CD0CD3"/>
    <w:rsid w:val="00CD1138"/>
    <w:rsid w:val="00CD1479"/>
    <w:rsid w:val="00CD1BF5"/>
    <w:rsid w:val="00CD2003"/>
    <w:rsid w:val="00CD21E5"/>
    <w:rsid w:val="00CD224C"/>
    <w:rsid w:val="00CD24D4"/>
    <w:rsid w:val="00CD266E"/>
    <w:rsid w:val="00CD26D0"/>
    <w:rsid w:val="00CD27E8"/>
    <w:rsid w:val="00CD2841"/>
    <w:rsid w:val="00CD2E73"/>
    <w:rsid w:val="00CD31D8"/>
    <w:rsid w:val="00CD351E"/>
    <w:rsid w:val="00CD395B"/>
    <w:rsid w:val="00CD3D41"/>
    <w:rsid w:val="00CD42FC"/>
    <w:rsid w:val="00CD4D1B"/>
    <w:rsid w:val="00CD4E94"/>
    <w:rsid w:val="00CD5384"/>
    <w:rsid w:val="00CD54B7"/>
    <w:rsid w:val="00CD59BB"/>
    <w:rsid w:val="00CD5D9A"/>
    <w:rsid w:val="00CD6990"/>
    <w:rsid w:val="00CD6A96"/>
    <w:rsid w:val="00CD7146"/>
    <w:rsid w:val="00CD750F"/>
    <w:rsid w:val="00CD79CE"/>
    <w:rsid w:val="00CE0876"/>
    <w:rsid w:val="00CE0A77"/>
    <w:rsid w:val="00CE0AA3"/>
    <w:rsid w:val="00CE0B5F"/>
    <w:rsid w:val="00CE0C3D"/>
    <w:rsid w:val="00CE0E95"/>
    <w:rsid w:val="00CE179B"/>
    <w:rsid w:val="00CE1DC1"/>
    <w:rsid w:val="00CE1FD8"/>
    <w:rsid w:val="00CE22C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7DC"/>
    <w:rsid w:val="00CF01CB"/>
    <w:rsid w:val="00CF0330"/>
    <w:rsid w:val="00CF041C"/>
    <w:rsid w:val="00CF07EB"/>
    <w:rsid w:val="00CF09C7"/>
    <w:rsid w:val="00CF0B48"/>
    <w:rsid w:val="00CF0BD5"/>
    <w:rsid w:val="00CF0E15"/>
    <w:rsid w:val="00CF15B1"/>
    <w:rsid w:val="00CF1901"/>
    <w:rsid w:val="00CF1A67"/>
    <w:rsid w:val="00CF1E74"/>
    <w:rsid w:val="00CF1FF1"/>
    <w:rsid w:val="00CF2FBE"/>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B8"/>
    <w:rsid w:val="00CF67D1"/>
    <w:rsid w:val="00CF67F6"/>
    <w:rsid w:val="00CF6ADB"/>
    <w:rsid w:val="00CF6F7F"/>
    <w:rsid w:val="00CF7100"/>
    <w:rsid w:val="00CF73CE"/>
    <w:rsid w:val="00CF7461"/>
    <w:rsid w:val="00CF75E9"/>
    <w:rsid w:val="00CF776F"/>
    <w:rsid w:val="00CF785E"/>
    <w:rsid w:val="00D00354"/>
    <w:rsid w:val="00D00388"/>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343"/>
    <w:rsid w:val="00D05577"/>
    <w:rsid w:val="00D05993"/>
    <w:rsid w:val="00D059AC"/>
    <w:rsid w:val="00D05C05"/>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61B"/>
    <w:rsid w:val="00D11CE9"/>
    <w:rsid w:val="00D11E25"/>
    <w:rsid w:val="00D1261E"/>
    <w:rsid w:val="00D12639"/>
    <w:rsid w:val="00D12809"/>
    <w:rsid w:val="00D12B02"/>
    <w:rsid w:val="00D12D3C"/>
    <w:rsid w:val="00D135FE"/>
    <w:rsid w:val="00D13C34"/>
    <w:rsid w:val="00D13F14"/>
    <w:rsid w:val="00D14291"/>
    <w:rsid w:val="00D1433C"/>
    <w:rsid w:val="00D1489B"/>
    <w:rsid w:val="00D14954"/>
    <w:rsid w:val="00D15098"/>
    <w:rsid w:val="00D154B6"/>
    <w:rsid w:val="00D155AA"/>
    <w:rsid w:val="00D15712"/>
    <w:rsid w:val="00D16112"/>
    <w:rsid w:val="00D16E36"/>
    <w:rsid w:val="00D170C7"/>
    <w:rsid w:val="00D17204"/>
    <w:rsid w:val="00D1736E"/>
    <w:rsid w:val="00D17606"/>
    <w:rsid w:val="00D17D3B"/>
    <w:rsid w:val="00D17DA5"/>
    <w:rsid w:val="00D20027"/>
    <w:rsid w:val="00D209AE"/>
    <w:rsid w:val="00D20B22"/>
    <w:rsid w:val="00D20E01"/>
    <w:rsid w:val="00D210BA"/>
    <w:rsid w:val="00D21270"/>
    <w:rsid w:val="00D215B7"/>
    <w:rsid w:val="00D2186A"/>
    <w:rsid w:val="00D21D0D"/>
    <w:rsid w:val="00D22533"/>
    <w:rsid w:val="00D22A01"/>
    <w:rsid w:val="00D22CC8"/>
    <w:rsid w:val="00D22EC5"/>
    <w:rsid w:val="00D22FD7"/>
    <w:rsid w:val="00D22FF7"/>
    <w:rsid w:val="00D230EE"/>
    <w:rsid w:val="00D23C4A"/>
    <w:rsid w:val="00D23C82"/>
    <w:rsid w:val="00D24025"/>
    <w:rsid w:val="00D24053"/>
    <w:rsid w:val="00D24054"/>
    <w:rsid w:val="00D242AA"/>
    <w:rsid w:val="00D245C4"/>
    <w:rsid w:val="00D245E8"/>
    <w:rsid w:val="00D24C28"/>
    <w:rsid w:val="00D259DA"/>
    <w:rsid w:val="00D25AFC"/>
    <w:rsid w:val="00D25E55"/>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14B3"/>
    <w:rsid w:val="00D31956"/>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A38"/>
    <w:rsid w:val="00D34DA6"/>
    <w:rsid w:val="00D350D7"/>
    <w:rsid w:val="00D3511C"/>
    <w:rsid w:val="00D353D9"/>
    <w:rsid w:val="00D35825"/>
    <w:rsid w:val="00D35834"/>
    <w:rsid w:val="00D3588D"/>
    <w:rsid w:val="00D35A7E"/>
    <w:rsid w:val="00D35C15"/>
    <w:rsid w:val="00D365FA"/>
    <w:rsid w:val="00D366B0"/>
    <w:rsid w:val="00D3689A"/>
    <w:rsid w:val="00D36B92"/>
    <w:rsid w:val="00D36F4B"/>
    <w:rsid w:val="00D37473"/>
    <w:rsid w:val="00D379E0"/>
    <w:rsid w:val="00D37CCA"/>
    <w:rsid w:val="00D37D4F"/>
    <w:rsid w:val="00D40246"/>
    <w:rsid w:val="00D40C07"/>
    <w:rsid w:val="00D41385"/>
    <w:rsid w:val="00D414AC"/>
    <w:rsid w:val="00D4181A"/>
    <w:rsid w:val="00D41833"/>
    <w:rsid w:val="00D41992"/>
    <w:rsid w:val="00D41A72"/>
    <w:rsid w:val="00D41ADD"/>
    <w:rsid w:val="00D42115"/>
    <w:rsid w:val="00D42380"/>
    <w:rsid w:val="00D42438"/>
    <w:rsid w:val="00D424FC"/>
    <w:rsid w:val="00D42F97"/>
    <w:rsid w:val="00D4314D"/>
    <w:rsid w:val="00D431CB"/>
    <w:rsid w:val="00D43280"/>
    <w:rsid w:val="00D43473"/>
    <w:rsid w:val="00D434E8"/>
    <w:rsid w:val="00D435A1"/>
    <w:rsid w:val="00D43759"/>
    <w:rsid w:val="00D43785"/>
    <w:rsid w:val="00D43847"/>
    <w:rsid w:val="00D43B5C"/>
    <w:rsid w:val="00D43C00"/>
    <w:rsid w:val="00D43EA0"/>
    <w:rsid w:val="00D44076"/>
    <w:rsid w:val="00D44368"/>
    <w:rsid w:val="00D44402"/>
    <w:rsid w:val="00D44424"/>
    <w:rsid w:val="00D4466D"/>
    <w:rsid w:val="00D44FFB"/>
    <w:rsid w:val="00D455FD"/>
    <w:rsid w:val="00D45A8D"/>
    <w:rsid w:val="00D4638C"/>
    <w:rsid w:val="00D46410"/>
    <w:rsid w:val="00D46994"/>
    <w:rsid w:val="00D46C45"/>
    <w:rsid w:val="00D46E68"/>
    <w:rsid w:val="00D46F6B"/>
    <w:rsid w:val="00D47666"/>
    <w:rsid w:val="00D47FFB"/>
    <w:rsid w:val="00D502ED"/>
    <w:rsid w:val="00D5068D"/>
    <w:rsid w:val="00D5075E"/>
    <w:rsid w:val="00D50809"/>
    <w:rsid w:val="00D50945"/>
    <w:rsid w:val="00D50C48"/>
    <w:rsid w:val="00D51463"/>
    <w:rsid w:val="00D515AE"/>
    <w:rsid w:val="00D519ED"/>
    <w:rsid w:val="00D52256"/>
    <w:rsid w:val="00D5263E"/>
    <w:rsid w:val="00D52C6B"/>
    <w:rsid w:val="00D53458"/>
    <w:rsid w:val="00D536C4"/>
    <w:rsid w:val="00D53BF6"/>
    <w:rsid w:val="00D5402C"/>
    <w:rsid w:val="00D5442A"/>
    <w:rsid w:val="00D546B8"/>
    <w:rsid w:val="00D54889"/>
    <w:rsid w:val="00D54CF8"/>
    <w:rsid w:val="00D54D64"/>
    <w:rsid w:val="00D55098"/>
    <w:rsid w:val="00D550F6"/>
    <w:rsid w:val="00D558E0"/>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9F"/>
    <w:rsid w:val="00D631DB"/>
    <w:rsid w:val="00D632FF"/>
    <w:rsid w:val="00D63657"/>
    <w:rsid w:val="00D63692"/>
    <w:rsid w:val="00D63B10"/>
    <w:rsid w:val="00D63C74"/>
    <w:rsid w:val="00D63D17"/>
    <w:rsid w:val="00D64627"/>
    <w:rsid w:val="00D64659"/>
    <w:rsid w:val="00D646A2"/>
    <w:rsid w:val="00D649EB"/>
    <w:rsid w:val="00D64E47"/>
    <w:rsid w:val="00D66531"/>
    <w:rsid w:val="00D66816"/>
    <w:rsid w:val="00D66B37"/>
    <w:rsid w:val="00D66BD9"/>
    <w:rsid w:val="00D66D48"/>
    <w:rsid w:val="00D66DEA"/>
    <w:rsid w:val="00D6710A"/>
    <w:rsid w:val="00D67B2A"/>
    <w:rsid w:val="00D67FBD"/>
    <w:rsid w:val="00D7086E"/>
    <w:rsid w:val="00D70B76"/>
    <w:rsid w:val="00D70F22"/>
    <w:rsid w:val="00D70FFA"/>
    <w:rsid w:val="00D71197"/>
    <w:rsid w:val="00D71347"/>
    <w:rsid w:val="00D71A30"/>
    <w:rsid w:val="00D71A6B"/>
    <w:rsid w:val="00D71AEF"/>
    <w:rsid w:val="00D71FA0"/>
    <w:rsid w:val="00D72275"/>
    <w:rsid w:val="00D7234E"/>
    <w:rsid w:val="00D724C9"/>
    <w:rsid w:val="00D72551"/>
    <w:rsid w:val="00D72647"/>
    <w:rsid w:val="00D72765"/>
    <w:rsid w:val="00D72958"/>
    <w:rsid w:val="00D72ED4"/>
    <w:rsid w:val="00D72F71"/>
    <w:rsid w:val="00D73264"/>
    <w:rsid w:val="00D7344A"/>
    <w:rsid w:val="00D73E27"/>
    <w:rsid w:val="00D742E5"/>
    <w:rsid w:val="00D749C8"/>
    <w:rsid w:val="00D74B8C"/>
    <w:rsid w:val="00D74C56"/>
    <w:rsid w:val="00D74F19"/>
    <w:rsid w:val="00D750C5"/>
    <w:rsid w:val="00D75E9A"/>
    <w:rsid w:val="00D75ED9"/>
    <w:rsid w:val="00D76400"/>
    <w:rsid w:val="00D7645C"/>
    <w:rsid w:val="00D7660A"/>
    <w:rsid w:val="00D766CC"/>
    <w:rsid w:val="00D769AD"/>
    <w:rsid w:val="00D7707F"/>
    <w:rsid w:val="00D7729C"/>
    <w:rsid w:val="00D77317"/>
    <w:rsid w:val="00D7746C"/>
    <w:rsid w:val="00D775A3"/>
    <w:rsid w:val="00D77CD8"/>
    <w:rsid w:val="00D8079B"/>
    <w:rsid w:val="00D80880"/>
    <w:rsid w:val="00D815CA"/>
    <w:rsid w:val="00D81B5C"/>
    <w:rsid w:val="00D81BB7"/>
    <w:rsid w:val="00D82314"/>
    <w:rsid w:val="00D82882"/>
    <w:rsid w:val="00D828D0"/>
    <w:rsid w:val="00D829D5"/>
    <w:rsid w:val="00D82A8F"/>
    <w:rsid w:val="00D82ACC"/>
    <w:rsid w:val="00D82AF7"/>
    <w:rsid w:val="00D82F37"/>
    <w:rsid w:val="00D8362C"/>
    <w:rsid w:val="00D84763"/>
    <w:rsid w:val="00D85396"/>
    <w:rsid w:val="00D85A98"/>
    <w:rsid w:val="00D85AE5"/>
    <w:rsid w:val="00D85EF3"/>
    <w:rsid w:val="00D85F64"/>
    <w:rsid w:val="00D85F95"/>
    <w:rsid w:val="00D860AD"/>
    <w:rsid w:val="00D86894"/>
    <w:rsid w:val="00D86A22"/>
    <w:rsid w:val="00D86B8F"/>
    <w:rsid w:val="00D86C3D"/>
    <w:rsid w:val="00D86EB2"/>
    <w:rsid w:val="00D86FFE"/>
    <w:rsid w:val="00D874A3"/>
    <w:rsid w:val="00D87AD4"/>
    <w:rsid w:val="00D87EC4"/>
    <w:rsid w:val="00D87FA2"/>
    <w:rsid w:val="00D901BA"/>
    <w:rsid w:val="00D90601"/>
    <w:rsid w:val="00D90794"/>
    <w:rsid w:val="00D90C03"/>
    <w:rsid w:val="00D90C84"/>
    <w:rsid w:val="00D90DF8"/>
    <w:rsid w:val="00D90FD5"/>
    <w:rsid w:val="00D90FF3"/>
    <w:rsid w:val="00D91180"/>
    <w:rsid w:val="00D91513"/>
    <w:rsid w:val="00D91621"/>
    <w:rsid w:val="00D91B2E"/>
    <w:rsid w:val="00D91B9B"/>
    <w:rsid w:val="00D9202B"/>
    <w:rsid w:val="00D920A6"/>
    <w:rsid w:val="00D924B4"/>
    <w:rsid w:val="00D92533"/>
    <w:rsid w:val="00D92A68"/>
    <w:rsid w:val="00D92D27"/>
    <w:rsid w:val="00D92D29"/>
    <w:rsid w:val="00D92DCD"/>
    <w:rsid w:val="00D92E06"/>
    <w:rsid w:val="00D92FB6"/>
    <w:rsid w:val="00D93052"/>
    <w:rsid w:val="00D93B32"/>
    <w:rsid w:val="00D943F6"/>
    <w:rsid w:val="00D944DC"/>
    <w:rsid w:val="00D94788"/>
    <w:rsid w:val="00D94882"/>
    <w:rsid w:val="00D9492F"/>
    <w:rsid w:val="00D94C5B"/>
    <w:rsid w:val="00D94CED"/>
    <w:rsid w:val="00D94EB6"/>
    <w:rsid w:val="00D95561"/>
    <w:rsid w:val="00D9579B"/>
    <w:rsid w:val="00D958B5"/>
    <w:rsid w:val="00D95B43"/>
    <w:rsid w:val="00D95DD6"/>
    <w:rsid w:val="00D95E62"/>
    <w:rsid w:val="00D9605B"/>
    <w:rsid w:val="00D96258"/>
    <w:rsid w:val="00D9673D"/>
    <w:rsid w:val="00D97496"/>
    <w:rsid w:val="00D97A2E"/>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F23"/>
    <w:rsid w:val="00DA3F58"/>
    <w:rsid w:val="00DA44D7"/>
    <w:rsid w:val="00DA475C"/>
    <w:rsid w:val="00DA4963"/>
    <w:rsid w:val="00DA49A3"/>
    <w:rsid w:val="00DA5004"/>
    <w:rsid w:val="00DA53BB"/>
    <w:rsid w:val="00DA5D92"/>
    <w:rsid w:val="00DA5EEF"/>
    <w:rsid w:val="00DA6A72"/>
    <w:rsid w:val="00DA6C64"/>
    <w:rsid w:val="00DA714E"/>
    <w:rsid w:val="00DA719D"/>
    <w:rsid w:val="00DA74A6"/>
    <w:rsid w:val="00DB04EA"/>
    <w:rsid w:val="00DB0750"/>
    <w:rsid w:val="00DB0853"/>
    <w:rsid w:val="00DB0A15"/>
    <w:rsid w:val="00DB0A2E"/>
    <w:rsid w:val="00DB0AA4"/>
    <w:rsid w:val="00DB0DF6"/>
    <w:rsid w:val="00DB0E6D"/>
    <w:rsid w:val="00DB1090"/>
    <w:rsid w:val="00DB1797"/>
    <w:rsid w:val="00DB1817"/>
    <w:rsid w:val="00DB1CCA"/>
    <w:rsid w:val="00DB21E4"/>
    <w:rsid w:val="00DB23DF"/>
    <w:rsid w:val="00DB244A"/>
    <w:rsid w:val="00DB2E60"/>
    <w:rsid w:val="00DB2EBF"/>
    <w:rsid w:val="00DB3389"/>
    <w:rsid w:val="00DB366A"/>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70F0"/>
    <w:rsid w:val="00DB73F1"/>
    <w:rsid w:val="00DB76FC"/>
    <w:rsid w:val="00DB7996"/>
    <w:rsid w:val="00DB79DE"/>
    <w:rsid w:val="00DB7DED"/>
    <w:rsid w:val="00DC010B"/>
    <w:rsid w:val="00DC0364"/>
    <w:rsid w:val="00DC04C5"/>
    <w:rsid w:val="00DC09F0"/>
    <w:rsid w:val="00DC0C04"/>
    <w:rsid w:val="00DC13B4"/>
    <w:rsid w:val="00DC1A3C"/>
    <w:rsid w:val="00DC2011"/>
    <w:rsid w:val="00DC21E8"/>
    <w:rsid w:val="00DC26A9"/>
    <w:rsid w:val="00DC2BBF"/>
    <w:rsid w:val="00DC3015"/>
    <w:rsid w:val="00DC32A0"/>
    <w:rsid w:val="00DC33F8"/>
    <w:rsid w:val="00DC34DB"/>
    <w:rsid w:val="00DC3767"/>
    <w:rsid w:val="00DC40A9"/>
    <w:rsid w:val="00DC40E4"/>
    <w:rsid w:val="00DC4775"/>
    <w:rsid w:val="00DC49ED"/>
    <w:rsid w:val="00DC4FD3"/>
    <w:rsid w:val="00DC5397"/>
    <w:rsid w:val="00DC646F"/>
    <w:rsid w:val="00DC6696"/>
    <w:rsid w:val="00DC6759"/>
    <w:rsid w:val="00DC69F3"/>
    <w:rsid w:val="00DC6A21"/>
    <w:rsid w:val="00DC72C8"/>
    <w:rsid w:val="00DC7DD6"/>
    <w:rsid w:val="00DD0394"/>
    <w:rsid w:val="00DD050B"/>
    <w:rsid w:val="00DD0598"/>
    <w:rsid w:val="00DD0A96"/>
    <w:rsid w:val="00DD115D"/>
    <w:rsid w:val="00DD1880"/>
    <w:rsid w:val="00DD1918"/>
    <w:rsid w:val="00DD1D2A"/>
    <w:rsid w:val="00DD1D9E"/>
    <w:rsid w:val="00DD1E10"/>
    <w:rsid w:val="00DD1E96"/>
    <w:rsid w:val="00DD2000"/>
    <w:rsid w:val="00DD2002"/>
    <w:rsid w:val="00DD20C4"/>
    <w:rsid w:val="00DD2511"/>
    <w:rsid w:val="00DD2535"/>
    <w:rsid w:val="00DD2DF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B28"/>
    <w:rsid w:val="00DD6F26"/>
    <w:rsid w:val="00DD7001"/>
    <w:rsid w:val="00DD708A"/>
    <w:rsid w:val="00DD7161"/>
    <w:rsid w:val="00DD74A3"/>
    <w:rsid w:val="00DD7671"/>
    <w:rsid w:val="00DD7852"/>
    <w:rsid w:val="00DD7E2B"/>
    <w:rsid w:val="00DE03AB"/>
    <w:rsid w:val="00DE0560"/>
    <w:rsid w:val="00DE07CE"/>
    <w:rsid w:val="00DE0D2C"/>
    <w:rsid w:val="00DE139C"/>
    <w:rsid w:val="00DE168D"/>
    <w:rsid w:val="00DE1732"/>
    <w:rsid w:val="00DE1A70"/>
    <w:rsid w:val="00DE1AEE"/>
    <w:rsid w:val="00DE2AAB"/>
    <w:rsid w:val="00DE2F52"/>
    <w:rsid w:val="00DE2FDC"/>
    <w:rsid w:val="00DE38A6"/>
    <w:rsid w:val="00DE3F25"/>
    <w:rsid w:val="00DE420F"/>
    <w:rsid w:val="00DE4232"/>
    <w:rsid w:val="00DE44EB"/>
    <w:rsid w:val="00DE4690"/>
    <w:rsid w:val="00DE57E7"/>
    <w:rsid w:val="00DE5CFD"/>
    <w:rsid w:val="00DE606E"/>
    <w:rsid w:val="00DE63B8"/>
    <w:rsid w:val="00DE64A4"/>
    <w:rsid w:val="00DE6D69"/>
    <w:rsid w:val="00DE6DA6"/>
    <w:rsid w:val="00DE6EA9"/>
    <w:rsid w:val="00DE6F33"/>
    <w:rsid w:val="00DE71EA"/>
    <w:rsid w:val="00DE7445"/>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65A"/>
    <w:rsid w:val="00DF368F"/>
    <w:rsid w:val="00DF3FB4"/>
    <w:rsid w:val="00DF3FD4"/>
    <w:rsid w:val="00DF4328"/>
    <w:rsid w:val="00DF4589"/>
    <w:rsid w:val="00DF4C3B"/>
    <w:rsid w:val="00DF5084"/>
    <w:rsid w:val="00DF51B1"/>
    <w:rsid w:val="00DF5255"/>
    <w:rsid w:val="00DF5609"/>
    <w:rsid w:val="00DF5BB1"/>
    <w:rsid w:val="00DF5D2B"/>
    <w:rsid w:val="00DF6361"/>
    <w:rsid w:val="00DF6556"/>
    <w:rsid w:val="00DF6DF0"/>
    <w:rsid w:val="00DF713D"/>
    <w:rsid w:val="00DF7515"/>
    <w:rsid w:val="00DF7521"/>
    <w:rsid w:val="00DF7664"/>
    <w:rsid w:val="00DF7725"/>
    <w:rsid w:val="00DF7785"/>
    <w:rsid w:val="00DF7980"/>
    <w:rsid w:val="00DF7B14"/>
    <w:rsid w:val="00DF7B9F"/>
    <w:rsid w:val="00E00668"/>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D9C"/>
    <w:rsid w:val="00E03286"/>
    <w:rsid w:val="00E036FF"/>
    <w:rsid w:val="00E03E4D"/>
    <w:rsid w:val="00E04103"/>
    <w:rsid w:val="00E04421"/>
    <w:rsid w:val="00E04681"/>
    <w:rsid w:val="00E057B1"/>
    <w:rsid w:val="00E05B46"/>
    <w:rsid w:val="00E05D42"/>
    <w:rsid w:val="00E06150"/>
    <w:rsid w:val="00E067B9"/>
    <w:rsid w:val="00E06B36"/>
    <w:rsid w:val="00E06D9F"/>
    <w:rsid w:val="00E076F5"/>
    <w:rsid w:val="00E07850"/>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A20"/>
    <w:rsid w:val="00E13B9C"/>
    <w:rsid w:val="00E14861"/>
    <w:rsid w:val="00E148A7"/>
    <w:rsid w:val="00E14D86"/>
    <w:rsid w:val="00E158A5"/>
    <w:rsid w:val="00E15E33"/>
    <w:rsid w:val="00E15ECE"/>
    <w:rsid w:val="00E15EF0"/>
    <w:rsid w:val="00E16A40"/>
    <w:rsid w:val="00E16A8B"/>
    <w:rsid w:val="00E16D54"/>
    <w:rsid w:val="00E16D94"/>
    <w:rsid w:val="00E171CC"/>
    <w:rsid w:val="00E17317"/>
    <w:rsid w:val="00E174EE"/>
    <w:rsid w:val="00E1766D"/>
    <w:rsid w:val="00E1790B"/>
    <w:rsid w:val="00E2062C"/>
    <w:rsid w:val="00E206F5"/>
    <w:rsid w:val="00E20865"/>
    <w:rsid w:val="00E20E17"/>
    <w:rsid w:val="00E213FE"/>
    <w:rsid w:val="00E2177B"/>
    <w:rsid w:val="00E2184A"/>
    <w:rsid w:val="00E21B33"/>
    <w:rsid w:val="00E21D30"/>
    <w:rsid w:val="00E21ECD"/>
    <w:rsid w:val="00E2204E"/>
    <w:rsid w:val="00E22291"/>
    <w:rsid w:val="00E2234B"/>
    <w:rsid w:val="00E227AC"/>
    <w:rsid w:val="00E22B45"/>
    <w:rsid w:val="00E2325D"/>
    <w:rsid w:val="00E236F8"/>
    <w:rsid w:val="00E23EA4"/>
    <w:rsid w:val="00E23F59"/>
    <w:rsid w:val="00E2434D"/>
    <w:rsid w:val="00E2450E"/>
    <w:rsid w:val="00E24936"/>
    <w:rsid w:val="00E24F60"/>
    <w:rsid w:val="00E2505A"/>
    <w:rsid w:val="00E254EC"/>
    <w:rsid w:val="00E25595"/>
    <w:rsid w:val="00E25622"/>
    <w:rsid w:val="00E25656"/>
    <w:rsid w:val="00E25761"/>
    <w:rsid w:val="00E25F15"/>
    <w:rsid w:val="00E2602E"/>
    <w:rsid w:val="00E260A1"/>
    <w:rsid w:val="00E260A8"/>
    <w:rsid w:val="00E263CB"/>
    <w:rsid w:val="00E2642D"/>
    <w:rsid w:val="00E26576"/>
    <w:rsid w:val="00E265B7"/>
    <w:rsid w:val="00E26677"/>
    <w:rsid w:val="00E266FF"/>
    <w:rsid w:val="00E26ABB"/>
    <w:rsid w:val="00E26BA9"/>
    <w:rsid w:val="00E27851"/>
    <w:rsid w:val="00E27AF8"/>
    <w:rsid w:val="00E27EB1"/>
    <w:rsid w:val="00E3129F"/>
    <w:rsid w:val="00E317E6"/>
    <w:rsid w:val="00E326C0"/>
    <w:rsid w:val="00E3272F"/>
    <w:rsid w:val="00E32917"/>
    <w:rsid w:val="00E32A3F"/>
    <w:rsid w:val="00E32E30"/>
    <w:rsid w:val="00E33076"/>
    <w:rsid w:val="00E33706"/>
    <w:rsid w:val="00E33815"/>
    <w:rsid w:val="00E33B36"/>
    <w:rsid w:val="00E34436"/>
    <w:rsid w:val="00E3462D"/>
    <w:rsid w:val="00E3499D"/>
    <w:rsid w:val="00E34E86"/>
    <w:rsid w:val="00E351D6"/>
    <w:rsid w:val="00E353F6"/>
    <w:rsid w:val="00E355C2"/>
    <w:rsid w:val="00E35856"/>
    <w:rsid w:val="00E3597D"/>
    <w:rsid w:val="00E35FB1"/>
    <w:rsid w:val="00E365E6"/>
    <w:rsid w:val="00E36668"/>
    <w:rsid w:val="00E369AD"/>
    <w:rsid w:val="00E37109"/>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A58"/>
    <w:rsid w:val="00E41D47"/>
    <w:rsid w:val="00E41E33"/>
    <w:rsid w:val="00E427E7"/>
    <w:rsid w:val="00E42BD3"/>
    <w:rsid w:val="00E430B0"/>
    <w:rsid w:val="00E4346D"/>
    <w:rsid w:val="00E43A42"/>
    <w:rsid w:val="00E44553"/>
    <w:rsid w:val="00E44889"/>
    <w:rsid w:val="00E44B5D"/>
    <w:rsid w:val="00E457D0"/>
    <w:rsid w:val="00E459B6"/>
    <w:rsid w:val="00E45E0A"/>
    <w:rsid w:val="00E45EF7"/>
    <w:rsid w:val="00E460B0"/>
    <w:rsid w:val="00E47019"/>
    <w:rsid w:val="00E470C8"/>
    <w:rsid w:val="00E4795F"/>
    <w:rsid w:val="00E47A92"/>
    <w:rsid w:val="00E47ABA"/>
    <w:rsid w:val="00E47B0E"/>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1D51"/>
    <w:rsid w:val="00E51ECB"/>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CE8"/>
    <w:rsid w:val="00E55DCB"/>
    <w:rsid w:val="00E56878"/>
    <w:rsid w:val="00E56AE5"/>
    <w:rsid w:val="00E56FCF"/>
    <w:rsid w:val="00E57370"/>
    <w:rsid w:val="00E57890"/>
    <w:rsid w:val="00E57A1B"/>
    <w:rsid w:val="00E6002C"/>
    <w:rsid w:val="00E6010E"/>
    <w:rsid w:val="00E60168"/>
    <w:rsid w:val="00E60757"/>
    <w:rsid w:val="00E608FD"/>
    <w:rsid w:val="00E60984"/>
    <w:rsid w:val="00E60F0D"/>
    <w:rsid w:val="00E60F85"/>
    <w:rsid w:val="00E61600"/>
    <w:rsid w:val="00E61843"/>
    <w:rsid w:val="00E61894"/>
    <w:rsid w:val="00E6189A"/>
    <w:rsid w:val="00E61D8E"/>
    <w:rsid w:val="00E62366"/>
    <w:rsid w:val="00E627D9"/>
    <w:rsid w:val="00E62D5A"/>
    <w:rsid w:val="00E63207"/>
    <w:rsid w:val="00E63560"/>
    <w:rsid w:val="00E63714"/>
    <w:rsid w:val="00E63920"/>
    <w:rsid w:val="00E63CE4"/>
    <w:rsid w:val="00E63CF8"/>
    <w:rsid w:val="00E63E1D"/>
    <w:rsid w:val="00E63EEE"/>
    <w:rsid w:val="00E64161"/>
    <w:rsid w:val="00E64735"/>
    <w:rsid w:val="00E64ACB"/>
    <w:rsid w:val="00E65372"/>
    <w:rsid w:val="00E653FF"/>
    <w:rsid w:val="00E659B8"/>
    <w:rsid w:val="00E65A77"/>
    <w:rsid w:val="00E65BB7"/>
    <w:rsid w:val="00E6669D"/>
    <w:rsid w:val="00E67698"/>
    <w:rsid w:val="00E678FC"/>
    <w:rsid w:val="00E67A7C"/>
    <w:rsid w:val="00E67FAC"/>
    <w:rsid w:val="00E70553"/>
    <w:rsid w:val="00E708B5"/>
    <w:rsid w:val="00E70BDC"/>
    <w:rsid w:val="00E70F17"/>
    <w:rsid w:val="00E70F1A"/>
    <w:rsid w:val="00E71B36"/>
    <w:rsid w:val="00E71B78"/>
    <w:rsid w:val="00E72ACE"/>
    <w:rsid w:val="00E7303C"/>
    <w:rsid w:val="00E73955"/>
    <w:rsid w:val="00E73D97"/>
    <w:rsid w:val="00E7406A"/>
    <w:rsid w:val="00E742F5"/>
    <w:rsid w:val="00E743B1"/>
    <w:rsid w:val="00E7470D"/>
    <w:rsid w:val="00E7493E"/>
    <w:rsid w:val="00E75521"/>
    <w:rsid w:val="00E7616C"/>
    <w:rsid w:val="00E7693C"/>
    <w:rsid w:val="00E769EC"/>
    <w:rsid w:val="00E76C12"/>
    <w:rsid w:val="00E77127"/>
    <w:rsid w:val="00E773AD"/>
    <w:rsid w:val="00E77503"/>
    <w:rsid w:val="00E779FB"/>
    <w:rsid w:val="00E77A23"/>
    <w:rsid w:val="00E77DBE"/>
    <w:rsid w:val="00E80D10"/>
    <w:rsid w:val="00E80D70"/>
    <w:rsid w:val="00E819A3"/>
    <w:rsid w:val="00E821AF"/>
    <w:rsid w:val="00E82F94"/>
    <w:rsid w:val="00E834C7"/>
    <w:rsid w:val="00E83650"/>
    <w:rsid w:val="00E839E3"/>
    <w:rsid w:val="00E83D08"/>
    <w:rsid w:val="00E83DB6"/>
    <w:rsid w:val="00E84336"/>
    <w:rsid w:val="00E8437F"/>
    <w:rsid w:val="00E84816"/>
    <w:rsid w:val="00E84AF0"/>
    <w:rsid w:val="00E85055"/>
    <w:rsid w:val="00E850F1"/>
    <w:rsid w:val="00E851EE"/>
    <w:rsid w:val="00E85336"/>
    <w:rsid w:val="00E8550E"/>
    <w:rsid w:val="00E8598F"/>
    <w:rsid w:val="00E85B0F"/>
    <w:rsid w:val="00E85DCA"/>
    <w:rsid w:val="00E8635A"/>
    <w:rsid w:val="00E866C4"/>
    <w:rsid w:val="00E86A5A"/>
    <w:rsid w:val="00E86D56"/>
    <w:rsid w:val="00E86D86"/>
    <w:rsid w:val="00E86EC5"/>
    <w:rsid w:val="00E878B5"/>
    <w:rsid w:val="00E8792F"/>
    <w:rsid w:val="00E87D23"/>
    <w:rsid w:val="00E87E01"/>
    <w:rsid w:val="00E9027A"/>
    <w:rsid w:val="00E90468"/>
    <w:rsid w:val="00E90784"/>
    <w:rsid w:val="00E90DA9"/>
    <w:rsid w:val="00E90E9A"/>
    <w:rsid w:val="00E91054"/>
    <w:rsid w:val="00E915FF"/>
    <w:rsid w:val="00E91939"/>
    <w:rsid w:val="00E91B3E"/>
    <w:rsid w:val="00E92038"/>
    <w:rsid w:val="00E926F4"/>
    <w:rsid w:val="00E927FF"/>
    <w:rsid w:val="00E93328"/>
    <w:rsid w:val="00E93367"/>
    <w:rsid w:val="00E9340C"/>
    <w:rsid w:val="00E93892"/>
    <w:rsid w:val="00E93BA8"/>
    <w:rsid w:val="00E93D5C"/>
    <w:rsid w:val="00E94414"/>
    <w:rsid w:val="00E9481D"/>
    <w:rsid w:val="00E94B65"/>
    <w:rsid w:val="00E94BCD"/>
    <w:rsid w:val="00E959BE"/>
    <w:rsid w:val="00E95CED"/>
    <w:rsid w:val="00E95F84"/>
    <w:rsid w:val="00E965F4"/>
    <w:rsid w:val="00E966BF"/>
    <w:rsid w:val="00E972B0"/>
    <w:rsid w:val="00E97379"/>
    <w:rsid w:val="00E978AB"/>
    <w:rsid w:val="00E97D20"/>
    <w:rsid w:val="00EA0383"/>
    <w:rsid w:val="00EA044C"/>
    <w:rsid w:val="00EA05A5"/>
    <w:rsid w:val="00EA05B8"/>
    <w:rsid w:val="00EA0C89"/>
    <w:rsid w:val="00EA0CE5"/>
    <w:rsid w:val="00EA0E0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07E"/>
    <w:rsid w:val="00EA5254"/>
    <w:rsid w:val="00EA52E3"/>
    <w:rsid w:val="00EA541B"/>
    <w:rsid w:val="00EA545B"/>
    <w:rsid w:val="00EA597A"/>
    <w:rsid w:val="00EA5D43"/>
    <w:rsid w:val="00EA6321"/>
    <w:rsid w:val="00EA68B7"/>
    <w:rsid w:val="00EA6930"/>
    <w:rsid w:val="00EA693C"/>
    <w:rsid w:val="00EA6A55"/>
    <w:rsid w:val="00EA6AFB"/>
    <w:rsid w:val="00EA6C3C"/>
    <w:rsid w:val="00EA6F43"/>
    <w:rsid w:val="00EA777C"/>
    <w:rsid w:val="00EA78B4"/>
    <w:rsid w:val="00EA7A18"/>
    <w:rsid w:val="00EA7E31"/>
    <w:rsid w:val="00EB04E2"/>
    <w:rsid w:val="00EB07A0"/>
    <w:rsid w:val="00EB0F3B"/>
    <w:rsid w:val="00EB1398"/>
    <w:rsid w:val="00EB1472"/>
    <w:rsid w:val="00EB1636"/>
    <w:rsid w:val="00EB19DD"/>
    <w:rsid w:val="00EB1E25"/>
    <w:rsid w:val="00EB2205"/>
    <w:rsid w:val="00EB2297"/>
    <w:rsid w:val="00EB24AD"/>
    <w:rsid w:val="00EB24FD"/>
    <w:rsid w:val="00EB3063"/>
    <w:rsid w:val="00EB346E"/>
    <w:rsid w:val="00EB3599"/>
    <w:rsid w:val="00EB370B"/>
    <w:rsid w:val="00EB379C"/>
    <w:rsid w:val="00EB3BE1"/>
    <w:rsid w:val="00EB3FC3"/>
    <w:rsid w:val="00EB41BC"/>
    <w:rsid w:val="00EB423F"/>
    <w:rsid w:val="00EB437D"/>
    <w:rsid w:val="00EB45A2"/>
    <w:rsid w:val="00EB4710"/>
    <w:rsid w:val="00EB4B20"/>
    <w:rsid w:val="00EB4C29"/>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E6D"/>
    <w:rsid w:val="00EC04E8"/>
    <w:rsid w:val="00EC1717"/>
    <w:rsid w:val="00EC173A"/>
    <w:rsid w:val="00EC17E6"/>
    <w:rsid w:val="00EC182E"/>
    <w:rsid w:val="00EC1847"/>
    <w:rsid w:val="00EC18F8"/>
    <w:rsid w:val="00EC1C18"/>
    <w:rsid w:val="00EC1E26"/>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B11"/>
    <w:rsid w:val="00EC51E3"/>
    <w:rsid w:val="00EC5247"/>
    <w:rsid w:val="00EC547F"/>
    <w:rsid w:val="00EC5857"/>
    <w:rsid w:val="00EC5AEC"/>
    <w:rsid w:val="00EC5D67"/>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722"/>
    <w:rsid w:val="00ED285A"/>
    <w:rsid w:val="00ED289C"/>
    <w:rsid w:val="00ED2A4D"/>
    <w:rsid w:val="00ED2A66"/>
    <w:rsid w:val="00ED2A7E"/>
    <w:rsid w:val="00ED2B47"/>
    <w:rsid w:val="00ED3029"/>
    <w:rsid w:val="00ED3165"/>
    <w:rsid w:val="00ED33B4"/>
    <w:rsid w:val="00ED36EA"/>
    <w:rsid w:val="00ED3787"/>
    <w:rsid w:val="00ED395E"/>
    <w:rsid w:val="00ED3BB8"/>
    <w:rsid w:val="00ED3BBF"/>
    <w:rsid w:val="00ED3DB9"/>
    <w:rsid w:val="00ED3F24"/>
    <w:rsid w:val="00ED3F99"/>
    <w:rsid w:val="00ED3FF5"/>
    <w:rsid w:val="00ED4126"/>
    <w:rsid w:val="00ED4961"/>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857"/>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23"/>
    <w:rsid w:val="00EE44B3"/>
    <w:rsid w:val="00EE46D5"/>
    <w:rsid w:val="00EE4BD1"/>
    <w:rsid w:val="00EE4DA5"/>
    <w:rsid w:val="00EE5161"/>
    <w:rsid w:val="00EE5350"/>
    <w:rsid w:val="00EE5B75"/>
    <w:rsid w:val="00EE6A19"/>
    <w:rsid w:val="00EE6E84"/>
    <w:rsid w:val="00EE7456"/>
    <w:rsid w:val="00EE75A0"/>
    <w:rsid w:val="00EE7854"/>
    <w:rsid w:val="00EE7D5D"/>
    <w:rsid w:val="00EE7EBD"/>
    <w:rsid w:val="00EF010B"/>
    <w:rsid w:val="00EF0945"/>
    <w:rsid w:val="00EF16A7"/>
    <w:rsid w:val="00EF1CC2"/>
    <w:rsid w:val="00EF220B"/>
    <w:rsid w:val="00EF226A"/>
    <w:rsid w:val="00EF23A7"/>
    <w:rsid w:val="00EF2414"/>
    <w:rsid w:val="00EF246A"/>
    <w:rsid w:val="00EF264D"/>
    <w:rsid w:val="00EF2887"/>
    <w:rsid w:val="00EF2C96"/>
    <w:rsid w:val="00EF30E3"/>
    <w:rsid w:val="00EF37B3"/>
    <w:rsid w:val="00EF3FDD"/>
    <w:rsid w:val="00EF416B"/>
    <w:rsid w:val="00EF4340"/>
    <w:rsid w:val="00EF43C4"/>
    <w:rsid w:val="00EF4ABD"/>
    <w:rsid w:val="00EF4CB2"/>
    <w:rsid w:val="00EF557C"/>
    <w:rsid w:val="00EF5859"/>
    <w:rsid w:val="00EF62C4"/>
    <w:rsid w:val="00EF6360"/>
    <w:rsid w:val="00EF66D0"/>
    <w:rsid w:val="00EF7087"/>
    <w:rsid w:val="00EF7385"/>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15"/>
    <w:rsid w:val="00F03BA5"/>
    <w:rsid w:val="00F03EC8"/>
    <w:rsid w:val="00F0409B"/>
    <w:rsid w:val="00F04E9E"/>
    <w:rsid w:val="00F05493"/>
    <w:rsid w:val="00F055F8"/>
    <w:rsid w:val="00F05A37"/>
    <w:rsid w:val="00F05E4E"/>
    <w:rsid w:val="00F060B8"/>
    <w:rsid w:val="00F061D8"/>
    <w:rsid w:val="00F06592"/>
    <w:rsid w:val="00F0672D"/>
    <w:rsid w:val="00F06B9B"/>
    <w:rsid w:val="00F06BC6"/>
    <w:rsid w:val="00F06BC7"/>
    <w:rsid w:val="00F06C9A"/>
    <w:rsid w:val="00F0705C"/>
    <w:rsid w:val="00F07405"/>
    <w:rsid w:val="00F07A57"/>
    <w:rsid w:val="00F07F4B"/>
    <w:rsid w:val="00F100D4"/>
    <w:rsid w:val="00F10525"/>
    <w:rsid w:val="00F10821"/>
    <w:rsid w:val="00F10C62"/>
    <w:rsid w:val="00F10FA5"/>
    <w:rsid w:val="00F118DA"/>
    <w:rsid w:val="00F11B58"/>
    <w:rsid w:val="00F12220"/>
    <w:rsid w:val="00F122DD"/>
    <w:rsid w:val="00F12982"/>
    <w:rsid w:val="00F12A8D"/>
    <w:rsid w:val="00F133BA"/>
    <w:rsid w:val="00F136BE"/>
    <w:rsid w:val="00F136E4"/>
    <w:rsid w:val="00F1388D"/>
    <w:rsid w:val="00F140F7"/>
    <w:rsid w:val="00F142FE"/>
    <w:rsid w:val="00F14417"/>
    <w:rsid w:val="00F144B8"/>
    <w:rsid w:val="00F14AEE"/>
    <w:rsid w:val="00F14E11"/>
    <w:rsid w:val="00F15237"/>
    <w:rsid w:val="00F1534C"/>
    <w:rsid w:val="00F1538C"/>
    <w:rsid w:val="00F153DE"/>
    <w:rsid w:val="00F15427"/>
    <w:rsid w:val="00F15672"/>
    <w:rsid w:val="00F1584F"/>
    <w:rsid w:val="00F159E9"/>
    <w:rsid w:val="00F15EC2"/>
    <w:rsid w:val="00F16378"/>
    <w:rsid w:val="00F163EF"/>
    <w:rsid w:val="00F1649D"/>
    <w:rsid w:val="00F16943"/>
    <w:rsid w:val="00F16A80"/>
    <w:rsid w:val="00F16E28"/>
    <w:rsid w:val="00F16F67"/>
    <w:rsid w:val="00F17841"/>
    <w:rsid w:val="00F1794D"/>
    <w:rsid w:val="00F17E30"/>
    <w:rsid w:val="00F17E91"/>
    <w:rsid w:val="00F20529"/>
    <w:rsid w:val="00F205A5"/>
    <w:rsid w:val="00F206CE"/>
    <w:rsid w:val="00F20982"/>
    <w:rsid w:val="00F209FC"/>
    <w:rsid w:val="00F20C78"/>
    <w:rsid w:val="00F20FD5"/>
    <w:rsid w:val="00F2142D"/>
    <w:rsid w:val="00F216F8"/>
    <w:rsid w:val="00F2171A"/>
    <w:rsid w:val="00F21D31"/>
    <w:rsid w:val="00F21DBA"/>
    <w:rsid w:val="00F21EDA"/>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EF8"/>
    <w:rsid w:val="00F23F39"/>
    <w:rsid w:val="00F24251"/>
    <w:rsid w:val="00F243B1"/>
    <w:rsid w:val="00F249ED"/>
    <w:rsid w:val="00F24D70"/>
    <w:rsid w:val="00F24E82"/>
    <w:rsid w:val="00F2503E"/>
    <w:rsid w:val="00F25097"/>
    <w:rsid w:val="00F253C5"/>
    <w:rsid w:val="00F255B8"/>
    <w:rsid w:val="00F25879"/>
    <w:rsid w:val="00F259AD"/>
    <w:rsid w:val="00F25DEE"/>
    <w:rsid w:val="00F25EC0"/>
    <w:rsid w:val="00F25F0F"/>
    <w:rsid w:val="00F265E0"/>
    <w:rsid w:val="00F26653"/>
    <w:rsid w:val="00F26759"/>
    <w:rsid w:val="00F267D3"/>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10"/>
    <w:rsid w:val="00F338EA"/>
    <w:rsid w:val="00F34185"/>
    <w:rsid w:val="00F341B4"/>
    <w:rsid w:val="00F34601"/>
    <w:rsid w:val="00F34D9E"/>
    <w:rsid w:val="00F34F5B"/>
    <w:rsid w:val="00F35007"/>
    <w:rsid w:val="00F350A1"/>
    <w:rsid w:val="00F351DE"/>
    <w:rsid w:val="00F35820"/>
    <w:rsid w:val="00F35B57"/>
    <w:rsid w:val="00F36235"/>
    <w:rsid w:val="00F36CA2"/>
    <w:rsid w:val="00F373EE"/>
    <w:rsid w:val="00F37736"/>
    <w:rsid w:val="00F3787F"/>
    <w:rsid w:val="00F400BC"/>
    <w:rsid w:val="00F400C2"/>
    <w:rsid w:val="00F400DD"/>
    <w:rsid w:val="00F4011A"/>
    <w:rsid w:val="00F40499"/>
    <w:rsid w:val="00F409DC"/>
    <w:rsid w:val="00F40C54"/>
    <w:rsid w:val="00F40DA6"/>
    <w:rsid w:val="00F4135D"/>
    <w:rsid w:val="00F4178B"/>
    <w:rsid w:val="00F41EF1"/>
    <w:rsid w:val="00F41F00"/>
    <w:rsid w:val="00F41F97"/>
    <w:rsid w:val="00F4234E"/>
    <w:rsid w:val="00F42467"/>
    <w:rsid w:val="00F42491"/>
    <w:rsid w:val="00F42D2F"/>
    <w:rsid w:val="00F434A2"/>
    <w:rsid w:val="00F43814"/>
    <w:rsid w:val="00F43851"/>
    <w:rsid w:val="00F438CF"/>
    <w:rsid w:val="00F43F7A"/>
    <w:rsid w:val="00F440F7"/>
    <w:rsid w:val="00F4436B"/>
    <w:rsid w:val="00F44714"/>
    <w:rsid w:val="00F448DD"/>
    <w:rsid w:val="00F44E8C"/>
    <w:rsid w:val="00F4586B"/>
    <w:rsid w:val="00F458EA"/>
    <w:rsid w:val="00F459B7"/>
    <w:rsid w:val="00F45A24"/>
    <w:rsid w:val="00F45AC9"/>
    <w:rsid w:val="00F45E95"/>
    <w:rsid w:val="00F45E9C"/>
    <w:rsid w:val="00F46309"/>
    <w:rsid w:val="00F46385"/>
    <w:rsid w:val="00F4660A"/>
    <w:rsid w:val="00F467ED"/>
    <w:rsid w:val="00F4692E"/>
    <w:rsid w:val="00F46995"/>
    <w:rsid w:val="00F469A1"/>
    <w:rsid w:val="00F46A68"/>
    <w:rsid w:val="00F4757A"/>
    <w:rsid w:val="00F47AF1"/>
    <w:rsid w:val="00F50115"/>
    <w:rsid w:val="00F504EA"/>
    <w:rsid w:val="00F509C0"/>
    <w:rsid w:val="00F516FF"/>
    <w:rsid w:val="00F5196A"/>
    <w:rsid w:val="00F51CEA"/>
    <w:rsid w:val="00F521E4"/>
    <w:rsid w:val="00F52D9F"/>
    <w:rsid w:val="00F52F81"/>
    <w:rsid w:val="00F531D8"/>
    <w:rsid w:val="00F53371"/>
    <w:rsid w:val="00F533D0"/>
    <w:rsid w:val="00F536FD"/>
    <w:rsid w:val="00F53BB9"/>
    <w:rsid w:val="00F54167"/>
    <w:rsid w:val="00F54649"/>
    <w:rsid w:val="00F5472A"/>
    <w:rsid w:val="00F54757"/>
    <w:rsid w:val="00F54762"/>
    <w:rsid w:val="00F54AF4"/>
    <w:rsid w:val="00F54BCB"/>
    <w:rsid w:val="00F54FA4"/>
    <w:rsid w:val="00F55043"/>
    <w:rsid w:val="00F555C0"/>
    <w:rsid w:val="00F55652"/>
    <w:rsid w:val="00F55C34"/>
    <w:rsid w:val="00F55D1D"/>
    <w:rsid w:val="00F56291"/>
    <w:rsid w:val="00F56F7E"/>
    <w:rsid w:val="00F56F82"/>
    <w:rsid w:val="00F57005"/>
    <w:rsid w:val="00F57135"/>
    <w:rsid w:val="00F5742A"/>
    <w:rsid w:val="00F57584"/>
    <w:rsid w:val="00F575D0"/>
    <w:rsid w:val="00F57739"/>
    <w:rsid w:val="00F57A95"/>
    <w:rsid w:val="00F57B6B"/>
    <w:rsid w:val="00F57C83"/>
    <w:rsid w:val="00F57E80"/>
    <w:rsid w:val="00F601F1"/>
    <w:rsid w:val="00F60728"/>
    <w:rsid w:val="00F60AD2"/>
    <w:rsid w:val="00F60C3C"/>
    <w:rsid w:val="00F61119"/>
    <w:rsid w:val="00F6123D"/>
    <w:rsid w:val="00F61454"/>
    <w:rsid w:val="00F615E9"/>
    <w:rsid w:val="00F61803"/>
    <w:rsid w:val="00F61BC9"/>
    <w:rsid w:val="00F61C33"/>
    <w:rsid w:val="00F61E01"/>
    <w:rsid w:val="00F61F79"/>
    <w:rsid w:val="00F6203F"/>
    <w:rsid w:val="00F62430"/>
    <w:rsid w:val="00F62713"/>
    <w:rsid w:val="00F6295A"/>
    <w:rsid w:val="00F629B4"/>
    <w:rsid w:val="00F63088"/>
    <w:rsid w:val="00F637E3"/>
    <w:rsid w:val="00F63AA3"/>
    <w:rsid w:val="00F63DAA"/>
    <w:rsid w:val="00F63FC9"/>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663D"/>
    <w:rsid w:val="00F66CC4"/>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A1F"/>
    <w:rsid w:val="00F72AEA"/>
    <w:rsid w:val="00F72B15"/>
    <w:rsid w:val="00F7328E"/>
    <w:rsid w:val="00F737DC"/>
    <w:rsid w:val="00F73842"/>
    <w:rsid w:val="00F73B71"/>
    <w:rsid w:val="00F7419F"/>
    <w:rsid w:val="00F745CF"/>
    <w:rsid w:val="00F74753"/>
    <w:rsid w:val="00F74976"/>
    <w:rsid w:val="00F74EB5"/>
    <w:rsid w:val="00F752C8"/>
    <w:rsid w:val="00F754A9"/>
    <w:rsid w:val="00F75510"/>
    <w:rsid w:val="00F75744"/>
    <w:rsid w:val="00F75BC5"/>
    <w:rsid w:val="00F75E6C"/>
    <w:rsid w:val="00F7625D"/>
    <w:rsid w:val="00F7656D"/>
    <w:rsid w:val="00F76864"/>
    <w:rsid w:val="00F76C8D"/>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70"/>
    <w:rsid w:val="00F81BA3"/>
    <w:rsid w:val="00F8230D"/>
    <w:rsid w:val="00F82528"/>
    <w:rsid w:val="00F825F1"/>
    <w:rsid w:val="00F826F8"/>
    <w:rsid w:val="00F82703"/>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7D6"/>
    <w:rsid w:val="00F84EFD"/>
    <w:rsid w:val="00F84F8E"/>
    <w:rsid w:val="00F85484"/>
    <w:rsid w:val="00F85669"/>
    <w:rsid w:val="00F859A9"/>
    <w:rsid w:val="00F85AA4"/>
    <w:rsid w:val="00F85B42"/>
    <w:rsid w:val="00F86054"/>
    <w:rsid w:val="00F864E5"/>
    <w:rsid w:val="00F86988"/>
    <w:rsid w:val="00F86F55"/>
    <w:rsid w:val="00F87234"/>
    <w:rsid w:val="00F873DB"/>
    <w:rsid w:val="00F87675"/>
    <w:rsid w:val="00F87B59"/>
    <w:rsid w:val="00F87E25"/>
    <w:rsid w:val="00F87EE5"/>
    <w:rsid w:val="00F90105"/>
    <w:rsid w:val="00F909CC"/>
    <w:rsid w:val="00F90EB5"/>
    <w:rsid w:val="00F9157E"/>
    <w:rsid w:val="00F91865"/>
    <w:rsid w:val="00F91E3D"/>
    <w:rsid w:val="00F92240"/>
    <w:rsid w:val="00F92460"/>
    <w:rsid w:val="00F92C57"/>
    <w:rsid w:val="00F92E67"/>
    <w:rsid w:val="00F92E75"/>
    <w:rsid w:val="00F931D6"/>
    <w:rsid w:val="00F9366B"/>
    <w:rsid w:val="00F93C7B"/>
    <w:rsid w:val="00F93DF8"/>
    <w:rsid w:val="00F942C7"/>
    <w:rsid w:val="00F942CC"/>
    <w:rsid w:val="00F9444D"/>
    <w:rsid w:val="00F944B5"/>
    <w:rsid w:val="00F948BB"/>
    <w:rsid w:val="00F94A75"/>
    <w:rsid w:val="00F94B34"/>
    <w:rsid w:val="00F94B53"/>
    <w:rsid w:val="00F94F0A"/>
    <w:rsid w:val="00F95155"/>
    <w:rsid w:val="00F95790"/>
    <w:rsid w:val="00F9598E"/>
    <w:rsid w:val="00F95C4D"/>
    <w:rsid w:val="00F95F49"/>
    <w:rsid w:val="00F95F97"/>
    <w:rsid w:val="00F95F9B"/>
    <w:rsid w:val="00F96093"/>
    <w:rsid w:val="00F961E9"/>
    <w:rsid w:val="00F96258"/>
    <w:rsid w:val="00F9662D"/>
    <w:rsid w:val="00F97304"/>
    <w:rsid w:val="00F97A08"/>
    <w:rsid w:val="00FA0002"/>
    <w:rsid w:val="00FA0561"/>
    <w:rsid w:val="00FA083D"/>
    <w:rsid w:val="00FA0FDB"/>
    <w:rsid w:val="00FA11D0"/>
    <w:rsid w:val="00FA13AC"/>
    <w:rsid w:val="00FA15C3"/>
    <w:rsid w:val="00FA1B18"/>
    <w:rsid w:val="00FA1DCF"/>
    <w:rsid w:val="00FA1E17"/>
    <w:rsid w:val="00FA20CD"/>
    <w:rsid w:val="00FA2459"/>
    <w:rsid w:val="00FA2A6F"/>
    <w:rsid w:val="00FA2CF8"/>
    <w:rsid w:val="00FA3F29"/>
    <w:rsid w:val="00FA42BA"/>
    <w:rsid w:val="00FA4348"/>
    <w:rsid w:val="00FA5012"/>
    <w:rsid w:val="00FA5141"/>
    <w:rsid w:val="00FA55DC"/>
    <w:rsid w:val="00FA5984"/>
    <w:rsid w:val="00FA5A2D"/>
    <w:rsid w:val="00FA6888"/>
    <w:rsid w:val="00FA6937"/>
    <w:rsid w:val="00FA6DB7"/>
    <w:rsid w:val="00FA7068"/>
    <w:rsid w:val="00FA712F"/>
    <w:rsid w:val="00FA71D0"/>
    <w:rsid w:val="00FA72AF"/>
    <w:rsid w:val="00FA7391"/>
    <w:rsid w:val="00FA767B"/>
    <w:rsid w:val="00FB0089"/>
    <w:rsid w:val="00FB00A7"/>
    <w:rsid w:val="00FB01A2"/>
    <w:rsid w:val="00FB057F"/>
    <w:rsid w:val="00FB08C2"/>
    <w:rsid w:val="00FB0975"/>
    <w:rsid w:val="00FB09FE"/>
    <w:rsid w:val="00FB0D98"/>
    <w:rsid w:val="00FB13B0"/>
    <w:rsid w:val="00FB15F4"/>
    <w:rsid w:val="00FB1658"/>
    <w:rsid w:val="00FB184F"/>
    <w:rsid w:val="00FB1EAC"/>
    <w:rsid w:val="00FB22D5"/>
    <w:rsid w:val="00FB236D"/>
    <w:rsid w:val="00FB244E"/>
    <w:rsid w:val="00FB24A3"/>
    <w:rsid w:val="00FB267F"/>
    <w:rsid w:val="00FB28AB"/>
    <w:rsid w:val="00FB2B74"/>
    <w:rsid w:val="00FB30E9"/>
    <w:rsid w:val="00FB318F"/>
    <w:rsid w:val="00FB3316"/>
    <w:rsid w:val="00FB36D2"/>
    <w:rsid w:val="00FB3713"/>
    <w:rsid w:val="00FB3E6D"/>
    <w:rsid w:val="00FB3F50"/>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0F9D"/>
    <w:rsid w:val="00FC1093"/>
    <w:rsid w:val="00FC11A2"/>
    <w:rsid w:val="00FC1419"/>
    <w:rsid w:val="00FC14B5"/>
    <w:rsid w:val="00FC22ED"/>
    <w:rsid w:val="00FC28CB"/>
    <w:rsid w:val="00FC2BAF"/>
    <w:rsid w:val="00FC330A"/>
    <w:rsid w:val="00FC33DC"/>
    <w:rsid w:val="00FC3540"/>
    <w:rsid w:val="00FC3C46"/>
    <w:rsid w:val="00FC3DC0"/>
    <w:rsid w:val="00FC3EF0"/>
    <w:rsid w:val="00FC4011"/>
    <w:rsid w:val="00FC46B9"/>
    <w:rsid w:val="00FC4EC5"/>
    <w:rsid w:val="00FC4FB6"/>
    <w:rsid w:val="00FC5827"/>
    <w:rsid w:val="00FC593D"/>
    <w:rsid w:val="00FC5BF3"/>
    <w:rsid w:val="00FC5F32"/>
    <w:rsid w:val="00FC6344"/>
    <w:rsid w:val="00FC63CC"/>
    <w:rsid w:val="00FC6409"/>
    <w:rsid w:val="00FC64C5"/>
    <w:rsid w:val="00FC6A1B"/>
    <w:rsid w:val="00FC6BD8"/>
    <w:rsid w:val="00FC6BDC"/>
    <w:rsid w:val="00FC6D87"/>
    <w:rsid w:val="00FC6EAA"/>
    <w:rsid w:val="00FC6F8F"/>
    <w:rsid w:val="00FC7233"/>
    <w:rsid w:val="00FC7791"/>
    <w:rsid w:val="00FC78E7"/>
    <w:rsid w:val="00FC7CA4"/>
    <w:rsid w:val="00FC7DCE"/>
    <w:rsid w:val="00FC7E85"/>
    <w:rsid w:val="00FD0281"/>
    <w:rsid w:val="00FD0390"/>
    <w:rsid w:val="00FD04D8"/>
    <w:rsid w:val="00FD0E5C"/>
    <w:rsid w:val="00FD0F95"/>
    <w:rsid w:val="00FD1674"/>
    <w:rsid w:val="00FD18A9"/>
    <w:rsid w:val="00FD18B4"/>
    <w:rsid w:val="00FD1DF6"/>
    <w:rsid w:val="00FD2405"/>
    <w:rsid w:val="00FD2C9D"/>
    <w:rsid w:val="00FD2E27"/>
    <w:rsid w:val="00FD2ECB"/>
    <w:rsid w:val="00FD348B"/>
    <w:rsid w:val="00FD38A3"/>
    <w:rsid w:val="00FD39DA"/>
    <w:rsid w:val="00FD3A4F"/>
    <w:rsid w:val="00FD3D7C"/>
    <w:rsid w:val="00FD426F"/>
    <w:rsid w:val="00FD43B4"/>
    <w:rsid w:val="00FD491E"/>
    <w:rsid w:val="00FD498D"/>
    <w:rsid w:val="00FD4A80"/>
    <w:rsid w:val="00FD4FF4"/>
    <w:rsid w:val="00FD5657"/>
    <w:rsid w:val="00FD56D9"/>
    <w:rsid w:val="00FD5ABF"/>
    <w:rsid w:val="00FD5E95"/>
    <w:rsid w:val="00FD605C"/>
    <w:rsid w:val="00FD61EC"/>
    <w:rsid w:val="00FD62D7"/>
    <w:rsid w:val="00FD6459"/>
    <w:rsid w:val="00FD6795"/>
    <w:rsid w:val="00FD6CE9"/>
    <w:rsid w:val="00FD6FEE"/>
    <w:rsid w:val="00FD70B9"/>
    <w:rsid w:val="00FD7851"/>
    <w:rsid w:val="00FD7AA7"/>
    <w:rsid w:val="00FD7B52"/>
    <w:rsid w:val="00FD7BEE"/>
    <w:rsid w:val="00FD7C28"/>
    <w:rsid w:val="00FD7CE3"/>
    <w:rsid w:val="00FD7DF6"/>
    <w:rsid w:val="00FD7E30"/>
    <w:rsid w:val="00FE013D"/>
    <w:rsid w:val="00FE0989"/>
    <w:rsid w:val="00FE0AFB"/>
    <w:rsid w:val="00FE150D"/>
    <w:rsid w:val="00FE1512"/>
    <w:rsid w:val="00FE15D2"/>
    <w:rsid w:val="00FE1B16"/>
    <w:rsid w:val="00FE1E56"/>
    <w:rsid w:val="00FE2080"/>
    <w:rsid w:val="00FE20F3"/>
    <w:rsid w:val="00FE2555"/>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065"/>
    <w:rsid w:val="00FE740E"/>
    <w:rsid w:val="00FE7450"/>
    <w:rsid w:val="00FE7545"/>
    <w:rsid w:val="00FE7691"/>
    <w:rsid w:val="00FE7C0D"/>
    <w:rsid w:val="00FE7CEE"/>
    <w:rsid w:val="00FE7E8E"/>
    <w:rsid w:val="00FF0073"/>
    <w:rsid w:val="00FF010A"/>
    <w:rsid w:val="00FF03CA"/>
    <w:rsid w:val="00FF04AF"/>
    <w:rsid w:val="00FF0563"/>
    <w:rsid w:val="00FF0626"/>
    <w:rsid w:val="00FF0668"/>
    <w:rsid w:val="00FF1364"/>
    <w:rsid w:val="00FF13A0"/>
    <w:rsid w:val="00FF1512"/>
    <w:rsid w:val="00FF1705"/>
    <w:rsid w:val="00FF1927"/>
    <w:rsid w:val="00FF1AF2"/>
    <w:rsid w:val="00FF1EEB"/>
    <w:rsid w:val="00FF212A"/>
    <w:rsid w:val="00FF292D"/>
    <w:rsid w:val="00FF3040"/>
    <w:rsid w:val="00FF3457"/>
    <w:rsid w:val="00FF36B7"/>
    <w:rsid w:val="00FF3937"/>
    <w:rsid w:val="00FF3E50"/>
    <w:rsid w:val="00FF4090"/>
    <w:rsid w:val="00FF439A"/>
    <w:rsid w:val="00FF468D"/>
    <w:rsid w:val="00FF5053"/>
    <w:rsid w:val="00FF5609"/>
    <w:rsid w:val="00FF6064"/>
    <w:rsid w:val="00FF6133"/>
    <w:rsid w:val="00FF6319"/>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FD548A"/>
  <w15:docId w15:val="{2EECD1EA-9287-4C3D-A985-F859E00A5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1539"/>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Normal"/>
    <w:rsid w:val="00A07E02"/>
    <w:rPr>
      <w:rFonts w:ascii="Arial" w:eastAsia="新細明體"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 w:type="table" w:customStyle="1" w:styleId="GridTable4-Accent11">
    <w:name w:val="Grid Table 4 - Accent 11"/>
    <w:basedOn w:val="TableNormal"/>
    <w:uiPriority w:val="49"/>
    <w:qFormat/>
    <w:rsid w:val="00CB545C"/>
    <w:pPr>
      <w:spacing w:after="160" w:line="259" w:lineRule="auto"/>
      <w:jc w:val="both"/>
    </w:pPr>
    <w:rPr>
      <w:rFonts w:ascii="CG Times (WN)" w:eastAsia="新細明體" w:hAnsi="CG Times (WN)"/>
      <w:lang w:eastAsia="ko-KR"/>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Heading5Char">
    <w:name w:val="Heading 5 Char"/>
    <w:aliases w:val="M5 Char,mh2 Char,Module heading 2 Char,heading 8 Char,Numbered Sub-list Char,h5 Char"/>
    <w:basedOn w:val="DefaultParagraphFont"/>
    <w:link w:val="Heading5"/>
    <w:rsid w:val="004448EF"/>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CE72106-1E27-417A-B6FE-B7B165C3E8E5}">
  <ds:schemaRefs>
    <ds:schemaRef ds:uri="http://schemas.openxmlformats.org/officeDocument/2006/bibliography"/>
  </ds:schemaRefs>
</ds:datastoreItem>
</file>

<file path=customXml/itemProps2.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3.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7727</TotalTime>
  <Pages>6</Pages>
  <Words>2546</Words>
  <Characters>14514</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17026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MediaTek Inc.</dc:creator>
  <cp:keywords/>
  <dc:description/>
  <cp:lastModifiedBy>MediaTek (Li-Chuan)</cp:lastModifiedBy>
  <cp:revision>531</cp:revision>
  <cp:lastPrinted>2007-12-21T04:58:00Z</cp:lastPrinted>
  <dcterms:created xsi:type="dcterms:W3CDTF">2022-08-03T06:02:00Z</dcterms:created>
  <dcterms:modified xsi:type="dcterms:W3CDTF">2023-02-17T07:04:00Z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MSIP_Label_83bcef13-7cac-433f-ba1d-47a323951816_Enabled">
    <vt:lpwstr>true</vt:lpwstr>
  </property>
  <property fmtid="{D5CDD505-2E9C-101B-9397-08002B2CF9AE}" pid="9" name="MSIP_Label_83bcef13-7cac-433f-ba1d-47a323951816_SetDate">
    <vt:lpwstr>2022-11-02T06:47:23Z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37c9162e-6e03-4669-bd56-e04cc408444e</vt:lpwstr>
  </property>
  <property fmtid="{D5CDD505-2E9C-101B-9397-08002B2CF9AE}" pid="14" name="MSIP_Label_83bcef13-7cac-433f-ba1d-47a323951816_ContentBits">
    <vt:lpwstr>0</vt:lpwstr>
  </property>
</Properties>
</file>